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5CAC5" w14:textId="77777777" w:rsidR="004834C4" w:rsidRPr="004834C4" w:rsidRDefault="004834C4" w:rsidP="00DB6BD0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sz w:val="28"/>
          <w:szCs w:val="28"/>
        </w:rPr>
      </w:pPr>
      <w:r w:rsidRPr="004834C4">
        <w:rPr>
          <w:rFonts w:asciiTheme="minorHAnsi" w:hAnsiTheme="minorHAnsi" w:cs="Arial"/>
          <w:b/>
          <w:bCs/>
          <w:sz w:val="28"/>
          <w:szCs w:val="28"/>
        </w:rPr>
        <w:t>Ostravští Obránci zvířat bojují proti ohňostrojům. Už jednají s vedením města</w:t>
      </w:r>
    </w:p>
    <w:p w14:paraId="0B926788" w14:textId="0BFDF215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b/>
          <w:bCs/>
          <w:sz w:val="20"/>
          <w:szCs w:val="20"/>
        </w:rPr>
      </w:pPr>
      <w:r w:rsidRPr="004834C4">
        <w:rPr>
          <w:rFonts w:asciiTheme="minorHAnsi" w:hAnsiTheme="minorHAnsi" w:cs="Open Sans"/>
          <w:b/>
          <w:bCs/>
          <w:sz w:val="20"/>
          <w:szCs w:val="20"/>
        </w:rPr>
        <w:t xml:space="preserve">Ostrava, 22. 12. 2022 – </w:t>
      </w:r>
      <w:proofErr w:type="gramStart"/>
      <w:r w:rsidRPr="004834C4">
        <w:rPr>
          <w:rFonts w:asciiTheme="minorHAnsi" w:hAnsiTheme="minorHAnsi" w:cs="Open Sans"/>
          <w:b/>
          <w:bCs/>
          <w:sz w:val="20"/>
          <w:szCs w:val="20"/>
        </w:rPr>
        <w:t>Blíží</w:t>
      </w:r>
      <w:proofErr w:type="gramEnd"/>
      <w:r w:rsidRPr="004834C4">
        <w:rPr>
          <w:rFonts w:asciiTheme="minorHAnsi" w:hAnsiTheme="minorHAnsi" w:cs="Open Sans"/>
          <w:b/>
          <w:bCs/>
          <w:sz w:val="20"/>
          <w:szCs w:val="20"/>
        </w:rPr>
        <w:t xml:space="preserve"> se Silvestr a s ním i každoroční noční radovánky. Novoroční ohňostroje jsou ale často důvodem ztráty, zranění nebo smrti mnoha zvířat. I proto se na ně zaměřila ostravská lokální skupina Obránců zvířat ze spolku OBRAZ a začala sbírat podpisy pod petici, která usiluje o zákaz používání zábavní pyrotechniky v Ostravě. Zástupci skupiny už o zákazu jednali i s představiteli města.</w:t>
      </w:r>
    </w:p>
    <w:p w14:paraId="283CB492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0A9A7133" w14:textId="3BE80D92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Ostravští Obránci zvířat byli s tématem škodlivosti ohňostrojů aktivní po celý rok. Veřejnost s tématem seznamovali na svých </w:t>
      </w:r>
      <w:hyperlink r:id="rId7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stáncích</w:t>
        </w:r>
      </w:hyperlink>
      <w:r w:rsidRPr="004834C4">
        <w:rPr>
          <w:rFonts w:asciiTheme="minorHAnsi" w:hAnsiTheme="minorHAnsi" w:cs="Open Sans"/>
          <w:sz w:val="20"/>
          <w:szCs w:val="20"/>
        </w:rPr>
        <w:t>, prostřednictvím </w:t>
      </w:r>
      <w:hyperlink r:id="rId8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článků na webu</w:t>
        </w:r>
      </w:hyperlink>
      <w:r w:rsidRPr="004834C4">
        <w:rPr>
          <w:rFonts w:asciiTheme="minorHAnsi" w:hAnsiTheme="minorHAnsi" w:cs="Open Sans"/>
          <w:sz w:val="20"/>
          <w:szCs w:val="20"/>
        </w:rPr>
        <w:t>, příspěvků na sociálních sítích i šířením petice. Koncem listopadu proběhla také </w:t>
      </w:r>
      <w:hyperlink r:id="rId9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Výstava proti ohňostrojům</w:t>
        </w:r>
      </w:hyperlink>
      <w:r w:rsidRPr="004834C4">
        <w:rPr>
          <w:rFonts w:asciiTheme="minorHAnsi" w:hAnsiTheme="minorHAnsi" w:cs="Open Sans"/>
          <w:sz w:val="20"/>
          <w:szCs w:val="20"/>
        </w:rPr>
        <w:t>, na které prezentovali hlavní problémy spojené s ohňostroji.</w:t>
      </w:r>
    </w:p>
    <w:p w14:paraId="505D6D49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61F56C1F" w14:textId="2B365BCB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„</w:t>
      </w:r>
      <w:r w:rsidRPr="004834C4">
        <w:rPr>
          <w:rFonts w:asciiTheme="minorHAnsi" w:hAnsiTheme="minorHAnsi" w:cs="Open Sans"/>
          <w:i/>
          <w:iCs/>
          <w:sz w:val="20"/>
          <w:szCs w:val="20"/>
        </w:rPr>
        <w:t>Ohňostroje způsobují zvířatům obrovský stres. Spousta zvířat se v průběhu silvestrovských oslav zaběhne, při svém zběsilém úniku se často zraní, není výjimkou že smrtelně. Hlasitá silvestrovská zábava však stresuje i lidi a škodí životnímu prostředí, protože se do ovzduší uvolňují těžké kovy</w:t>
      </w:r>
      <w:r w:rsidRPr="004834C4">
        <w:rPr>
          <w:rFonts w:asciiTheme="minorHAnsi" w:hAnsiTheme="minorHAnsi" w:cs="Open Sans"/>
          <w:sz w:val="20"/>
          <w:szCs w:val="20"/>
        </w:rPr>
        <w:t xml:space="preserve">,“ vyjmenovává problémy spojené s ohňostroji Ingrid </w:t>
      </w:r>
      <w:proofErr w:type="spellStart"/>
      <w:r w:rsidRPr="004834C4">
        <w:rPr>
          <w:rFonts w:asciiTheme="minorHAnsi" w:hAnsiTheme="minorHAnsi" w:cs="Open Sans"/>
          <w:sz w:val="20"/>
          <w:szCs w:val="20"/>
        </w:rPr>
        <w:t>Piskořová</w:t>
      </w:r>
      <w:proofErr w:type="spellEnd"/>
      <w:r w:rsidRPr="004834C4">
        <w:rPr>
          <w:rFonts w:asciiTheme="minorHAnsi" w:hAnsiTheme="minorHAnsi" w:cs="Open Sans"/>
          <w:sz w:val="20"/>
          <w:szCs w:val="20"/>
        </w:rPr>
        <w:t xml:space="preserve"> z ostravské lokální skupiny.</w:t>
      </w:r>
    </w:p>
    <w:p w14:paraId="5F6C3F27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1F41BCC0" w14:textId="56BFB526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Osvětové aktivity se Obráncům zvířat vyplatily. Pod petici se během akcí podepsalo téměř tisíc lidí, a to přesto, že petici mohli podepsat pouze obyvatelé s trvalým bydlištěm v Ostravě. Iniciativu chtělo podpořit i velké množství lidí z přilehlého okolí Ostravy, jejich podpis však nemůže být započítán.</w:t>
      </w:r>
    </w:p>
    <w:p w14:paraId="139567EC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37F2E346" w14:textId="65C07889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Na začátku prosince také proběhla první schůzka s vedením města, kde došlo k představení iniciativy proti ohňostrojům.</w:t>
      </w:r>
    </w:p>
    <w:p w14:paraId="23DD1BA1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7C05BFE1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„</w:t>
      </w:r>
      <w:r w:rsidRPr="004834C4">
        <w:rPr>
          <w:rFonts w:asciiTheme="minorHAnsi" w:hAnsiTheme="minorHAnsi" w:cs="Open Sans"/>
          <w:i/>
          <w:iCs/>
          <w:sz w:val="20"/>
          <w:szCs w:val="20"/>
        </w:rPr>
        <w:t>Schůzka byla velice příjemná, vlastně jsme se shodli, že ohňostroje si většina lidí v dnešní době už nepřeje. Jako důležité vidí město to, dělat osvětu hlavně u dětí. Proto budeme v nadcházejícím roce plánovat další osvětové akce cílené především na děti</w:t>
      </w:r>
      <w:r w:rsidRPr="004834C4">
        <w:rPr>
          <w:rFonts w:asciiTheme="minorHAnsi" w:hAnsiTheme="minorHAnsi" w:cs="Open Sans"/>
          <w:sz w:val="20"/>
          <w:szCs w:val="20"/>
        </w:rPr>
        <w:t xml:space="preserve">,” řekla zástupkyně ostravských aktivistů Petra </w:t>
      </w:r>
      <w:proofErr w:type="spellStart"/>
      <w:r w:rsidRPr="004834C4">
        <w:rPr>
          <w:rFonts w:asciiTheme="minorHAnsi" w:hAnsiTheme="minorHAnsi" w:cs="Open Sans"/>
          <w:sz w:val="20"/>
          <w:szCs w:val="20"/>
        </w:rPr>
        <w:t>Obíralová</w:t>
      </w:r>
      <w:proofErr w:type="spellEnd"/>
    </w:p>
    <w:p w14:paraId="1118C3C3" w14:textId="6DD19DF0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lastRenderedPageBreak/>
        <w:t>Od 17. prosince mohou ostravští cestující městskou hromadnou dopravou zahlédnout osvětové letáky umístěné v</w:t>
      </w:r>
      <w:r w:rsidRPr="004834C4">
        <w:rPr>
          <w:rFonts w:asciiTheme="minorHAnsi" w:hAnsiTheme="minorHAnsi" w:cs="Open Sans"/>
          <w:sz w:val="20"/>
          <w:szCs w:val="20"/>
        </w:rPr>
        <w:t xml:space="preserve"> </w:t>
      </w:r>
      <w:r w:rsidRPr="004834C4">
        <w:rPr>
          <w:rFonts w:asciiTheme="minorHAnsi" w:hAnsiTheme="minorHAnsi" w:cs="Open Sans"/>
          <w:sz w:val="20"/>
          <w:szCs w:val="20"/>
        </w:rPr>
        <w:t>přepravních prostředcích, ty zdůrazňují tři </w:t>
      </w:r>
      <w:hyperlink r:id="rId10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hlavní negativní dopady</w:t>
        </w:r>
      </w:hyperlink>
      <w:r w:rsidRPr="004834C4">
        <w:rPr>
          <w:rFonts w:asciiTheme="minorHAnsi" w:hAnsiTheme="minorHAnsi" w:cs="Open Sans"/>
          <w:sz w:val="20"/>
          <w:szCs w:val="20"/>
        </w:rPr>
        <w:t> zábavní pyrotechniky – úhyny zvířat, ztracená zvířata a dopravní nehody.</w:t>
      </w:r>
    </w:p>
    <w:p w14:paraId="1DA4E1F9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7E1AC4F6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V neposlední řadě ve své iniciativě Obránci zvířat zmiňují nemalé investice do novoročních ohňostrojů, které by podle nich bylo možné využít i na potřebnějších místech. Některá města se totiž již vydala ohleduplnější cestou a ušetřené peníze raději přidělí </w:t>
      </w:r>
      <w:hyperlink r:id="rId11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nemocnici </w:t>
        </w:r>
      </w:hyperlink>
      <w:r w:rsidRPr="004834C4">
        <w:rPr>
          <w:rFonts w:asciiTheme="minorHAnsi" w:hAnsiTheme="minorHAnsi" w:cs="Open Sans"/>
          <w:sz w:val="20"/>
          <w:szCs w:val="20"/>
        </w:rPr>
        <w:t>nebo </w:t>
      </w:r>
      <w:hyperlink r:id="rId12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útulku</w:t>
        </w:r>
      </w:hyperlink>
      <w:r w:rsidRPr="004834C4">
        <w:rPr>
          <w:rFonts w:asciiTheme="minorHAnsi" w:hAnsiTheme="minorHAnsi" w:cs="Open Sans"/>
          <w:sz w:val="20"/>
          <w:szCs w:val="20"/>
        </w:rPr>
        <w:t>.</w:t>
      </w:r>
    </w:p>
    <w:p w14:paraId="64030940" w14:textId="597DC294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Zmiňují také, že není nutné vzdát se barevných novoročních efektů úplně. Existují i modernější, etičtější a bezpečnější alternativy jako</w:t>
      </w:r>
      <w:hyperlink r:id="rId13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 laserové </w:t>
        </w:r>
      </w:hyperlink>
      <w:r w:rsidRPr="004834C4">
        <w:rPr>
          <w:rFonts w:asciiTheme="minorHAnsi" w:hAnsiTheme="minorHAnsi" w:cs="Open Sans"/>
          <w:sz w:val="20"/>
          <w:szCs w:val="20"/>
        </w:rPr>
        <w:t>a </w:t>
      </w:r>
      <w:proofErr w:type="spellStart"/>
      <w:r w:rsidRPr="004834C4">
        <w:rPr>
          <w:rFonts w:asciiTheme="minorHAnsi" w:hAnsiTheme="minorHAnsi" w:cs="Open Sans"/>
          <w:sz w:val="20"/>
          <w:szCs w:val="20"/>
        </w:rPr>
        <w:fldChar w:fldCharType="begin"/>
      </w:r>
      <w:r w:rsidRPr="004834C4">
        <w:rPr>
          <w:rFonts w:asciiTheme="minorHAnsi" w:hAnsiTheme="minorHAnsi" w:cs="Open Sans"/>
          <w:sz w:val="20"/>
          <w:szCs w:val="20"/>
        </w:rPr>
        <w:instrText xml:space="preserve"> HYPERLINK "https://www.youtube.com/watch?v=rvDEPUW9kFg" </w:instrText>
      </w:r>
      <w:r w:rsidRPr="004834C4">
        <w:rPr>
          <w:rFonts w:asciiTheme="minorHAnsi" w:hAnsiTheme="minorHAnsi" w:cs="Open Sans"/>
          <w:sz w:val="20"/>
          <w:szCs w:val="20"/>
        </w:rPr>
        <w:fldChar w:fldCharType="separate"/>
      </w:r>
      <w:r w:rsidRPr="004834C4">
        <w:rPr>
          <w:rStyle w:val="Hypertextovodkaz"/>
          <w:rFonts w:asciiTheme="minorHAnsi" w:hAnsiTheme="minorHAnsi" w:cs="Open Sans"/>
          <w:color w:val="auto"/>
          <w:sz w:val="20"/>
          <w:szCs w:val="20"/>
        </w:rPr>
        <w:t>dronové</w:t>
      </w:r>
      <w:proofErr w:type="spellEnd"/>
      <w:r w:rsidRPr="004834C4">
        <w:rPr>
          <w:rFonts w:asciiTheme="minorHAnsi" w:hAnsiTheme="minorHAnsi" w:cs="Open Sans"/>
          <w:sz w:val="20"/>
          <w:szCs w:val="20"/>
        </w:rPr>
        <w:fldChar w:fldCharType="end"/>
      </w:r>
      <w:r w:rsidRPr="004834C4">
        <w:rPr>
          <w:rFonts w:asciiTheme="minorHAnsi" w:hAnsiTheme="minorHAnsi" w:cs="Open Sans"/>
          <w:sz w:val="20"/>
          <w:szCs w:val="20"/>
        </w:rPr>
        <w:t> show nebo </w:t>
      </w:r>
      <w:hyperlink r:id="rId14" w:history="1">
        <w:proofErr w:type="spellStart"/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videomapping</w:t>
        </w:r>
        <w:proofErr w:type="spellEnd"/>
      </w:hyperlink>
      <w:r w:rsidRPr="004834C4">
        <w:rPr>
          <w:rFonts w:asciiTheme="minorHAnsi" w:hAnsiTheme="minorHAnsi" w:cs="Open Sans"/>
          <w:sz w:val="20"/>
          <w:szCs w:val="20"/>
        </w:rPr>
        <w:t>.</w:t>
      </w:r>
    </w:p>
    <w:p w14:paraId="489E9FA7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</w:p>
    <w:p w14:paraId="6386CE10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„</w:t>
      </w:r>
      <w:r w:rsidRPr="004834C4">
        <w:rPr>
          <w:rFonts w:asciiTheme="minorHAnsi" w:hAnsiTheme="minorHAnsi" w:cs="Open Sans"/>
          <w:i/>
          <w:iCs/>
          <w:sz w:val="20"/>
          <w:szCs w:val="20"/>
        </w:rPr>
        <w:t>Město Ostrava je velice moderní, proto věříme, že do budoucna nalezneme společné řešení, které bude ohleduplnější ke zvířatům i planetě</w:t>
      </w:r>
      <w:r w:rsidRPr="004834C4">
        <w:rPr>
          <w:rFonts w:asciiTheme="minorHAnsi" w:hAnsiTheme="minorHAnsi" w:cs="Open Sans"/>
          <w:sz w:val="20"/>
          <w:szCs w:val="20"/>
        </w:rPr>
        <w:t xml:space="preserve">,“ shrnuje Ingrid </w:t>
      </w:r>
      <w:proofErr w:type="spellStart"/>
      <w:r w:rsidRPr="004834C4">
        <w:rPr>
          <w:rFonts w:asciiTheme="minorHAnsi" w:hAnsiTheme="minorHAnsi" w:cs="Open Sans"/>
          <w:sz w:val="20"/>
          <w:szCs w:val="20"/>
        </w:rPr>
        <w:t>Piskořová</w:t>
      </w:r>
      <w:proofErr w:type="spellEnd"/>
      <w:r w:rsidRPr="004834C4">
        <w:rPr>
          <w:rFonts w:asciiTheme="minorHAnsi" w:hAnsiTheme="minorHAnsi" w:cs="Open Sans"/>
          <w:sz w:val="20"/>
          <w:szCs w:val="20"/>
        </w:rPr>
        <w:t xml:space="preserve"> z ostravské lokálky.</w:t>
      </w:r>
    </w:p>
    <w:p w14:paraId="459C38A5" w14:textId="77777777" w:rsidR="004834C4" w:rsidRPr="004834C4" w:rsidRDefault="004834C4" w:rsidP="004834C4">
      <w:pPr>
        <w:pStyle w:val="Normlnweb"/>
        <w:shd w:val="clear" w:color="auto" w:fill="FFFFFF"/>
        <w:spacing w:before="0" w:beforeAutospacing="0" w:after="0" w:afterAutospacing="0" w:line="380" w:lineRule="atLeast"/>
        <w:jc w:val="both"/>
        <w:rPr>
          <w:rFonts w:asciiTheme="minorHAnsi" w:hAnsiTheme="minorHAnsi" w:cs="Open Sans"/>
          <w:sz w:val="20"/>
          <w:szCs w:val="20"/>
        </w:rPr>
      </w:pPr>
      <w:r w:rsidRPr="004834C4">
        <w:rPr>
          <w:rFonts w:asciiTheme="minorHAnsi" w:hAnsiTheme="minorHAnsi" w:cs="Open Sans"/>
          <w:sz w:val="20"/>
          <w:szCs w:val="20"/>
        </w:rPr>
        <w:t>Podpořit iniciativu ostravské lokální skupiny můžete i nyní </w:t>
      </w:r>
      <w:hyperlink r:id="rId15" w:history="1">
        <w:r w:rsidRPr="004834C4">
          <w:rPr>
            <w:rStyle w:val="Hypertextovodkaz"/>
            <w:rFonts w:asciiTheme="minorHAnsi" w:hAnsiTheme="minorHAnsi" w:cs="Open Sans"/>
            <w:color w:val="auto"/>
            <w:sz w:val="20"/>
            <w:szCs w:val="20"/>
          </w:rPr>
          <w:t>podpisem online petice.</w:t>
        </w:r>
      </w:hyperlink>
    </w:p>
    <w:p w14:paraId="164FC566" w14:textId="77777777" w:rsidR="002778CA" w:rsidRPr="004834C4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4257D7AB" w14:textId="3B93206D" w:rsidR="002778CA" w:rsidRPr="004834C4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4834C4">
        <w:rPr>
          <w:rFonts w:asciiTheme="minorHAnsi" w:hAnsiTheme="minorHAnsi" w:cs="Arial"/>
          <w:b/>
          <w:bCs/>
          <w:sz w:val="22"/>
          <w:szCs w:val="22"/>
        </w:rPr>
        <w:t>Kontakt:</w:t>
      </w:r>
    </w:p>
    <w:p w14:paraId="3EF9A140" w14:textId="77777777" w:rsidR="002778CA" w:rsidRPr="004834C4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4834C4">
        <w:rPr>
          <w:rFonts w:asciiTheme="minorHAnsi" w:hAnsiTheme="minorHAnsi" w:cs="Arial"/>
          <w:sz w:val="22"/>
          <w:szCs w:val="22"/>
        </w:rPr>
        <w:t>Ivo Krajc, PR koordinátor, telefon 792 291 651, e-mail: ivo.krajc@obrancizvirat.cz</w:t>
      </w:r>
    </w:p>
    <w:p w14:paraId="09ABDDD5" w14:textId="77777777" w:rsidR="002778CA" w:rsidRPr="004834C4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  <w:r w:rsidRPr="004834C4">
        <w:rPr>
          <w:rFonts w:asciiTheme="minorHAnsi" w:hAnsiTheme="minorHAnsi" w:cs="Arial"/>
          <w:sz w:val="22"/>
          <w:szCs w:val="22"/>
        </w:rPr>
        <w:t> </w:t>
      </w:r>
    </w:p>
    <w:p w14:paraId="2169F618" w14:textId="08892CAE" w:rsidR="002778CA" w:rsidRPr="004834C4" w:rsidRDefault="002778CA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 w:cs="Arial"/>
          <w:sz w:val="22"/>
          <w:szCs w:val="22"/>
        </w:rPr>
      </w:pPr>
      <w:r w:rsidRPr="004834C4">
        <w:rPr>
          <w:rFonts w:asciiTheme="minorHAnsi" w:hAnsiTheme="minorHAnsi" w:cs="Arial"/>
          <w:sz w:val="22"/>
          <w:szCs w:val="22"/>
        </w:rPr>
        <w:t>OBRAZ – Obránci zvířat je nezisková organizace, jejíž vizí je společnost vnímající zvířata jako živé bytosti s vlastními zájmy, nikoliv jako prostředky k lidskému užitku. Usiluje o změny, které jsou v podmínkách současného světa dosažitelné a pozitivně ovlivní co největší počet životů. Do svých kampaní zapojuje širokou veřejnost. Tímto přístupem dosáhla dvou výrazných legislativních úspěchů – zákazu kožešinových farem a klecových chovů slepic v ČR.</w:t>
      </w:r>
    </w:p>
    <w:p w14:paraId="1183C8FC" w14:textId="77777777" w:rsidR="004D7198" w:rsidRPr="004834C4" w:rsidRDefault="004D7198" w:rsidP="002778CA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p w14:paraId="7DDFD1C4" w14:textId="085F9520" w:rsidR="00B33A6F" w:rsidRPr="004834C4" w:rsidRDefault="00B33A6F" w:rsidP="005E0204">
      <w:pPr>
        <w:pStyle w:val="Normlnweb"/>
        <w:spacing w:before="240" w:beforeAutospacing="0" w:after="240" w:afterAutospacing="0"/>
        <w:jc w:val="both"/>
        <w:rPr>
          <w:rFonts w:asciiTheme="minorHAnsi" w:hAnsiTheme="minorHAnsi"/>
        </w:rPr>
      </w:pPr>
    </w:p>
    <w:sectPr w:rsidR="00B33A6F" w:rsidRPr="004834C4" w:rsidSect="00D21050">
      <w:footerReference w:type="default" r:id="rId16"/>
      <w:headerReference w:type="first" r:id="rId17"/>
      <w:footerReference w:type="first" r:id="rId18"/>
      <w:pgSz w:w="11900" w:h="16840"/>
      <w:pgMar w:top="720" w:right="720" w:bottom="720" w:left="720" w:header="2551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3260D" w14:textId="77777777" w:rsidR="00371C29" w:rsidRDefault="00371C29" w:rsidP="00082693">
      <w:r>
        <w:separator/>
      </w:r>
    </w:p>
  </w:endnote>
  <w:endnote w:type="continuationSeparator" w:id="0">
    <w:p w14:paraId="42E69718" w14:textId="77777777" w:rsidR="00371C29" w:rsidRDefault="00371C29" w:rsidP="00082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529D" w14:textId="77777777" w:rsidR="00082693" w:rsidRDefault="00082693">
    <w:pPr>
      <w:pStyle w:val="Zpat"/>
    </w:pPr>
  </w:p>
  <w:p w14:paraId="27290929" w14:textId="77777777" w:rsidR="00082693" w:rsidRDefault="006B6162">
    <w:pPr>
      <w:pStyle w:val="Zpat"/>
    </w:pPr>
    <w:r w:rsidRPr="006B6162">
      <w:rPr>
        <w:noProof/>
        <w:lang w:eastAsia="cs-CZ"/>
      </w:rPr>
      <w:drawing>
        <wp:anchor distT="180340" distB="360045" distL="360045" distR="360045" simplePos="0" relativeHeight="251661312" behindDoc="0" locked="0" layoutInCell="1" allowOverlap="1" wp14:anchorId="2CEB01F5" wp14:editId="4EB6E48D">
          <wp:simplePos x="0" y="0"/>
          <wp:positionH relativeFrom="column">
            <wp:posOffset>-655320</wp:posOffset>
          </wp:positionH>
          <wp:positionV relativeFrom="paragraph">
            <wp:posOffset>9998710</wp:posOffset>
          </wp:positionV>
          <wp:extent cx="7088400" cy="3996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8400" cy="39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8BB78" w14:textId="77777777" w:rsidR="002639D4" w:rsidRDefault="00D21050" w:rsidP="00352BB2">
    <w:pPr>
      <w:pStyle w:val="Zpat"/>
      <w:tabs>
        <w:tab w:val="clear" w:pos="4703"/>
        <w:tab w:val="clear" w:pos="9406"/>
        <w:tab w:val="left" w:pos="1290"/>
      </w:tabs>
    </w:pPr>
    <w:r w:rsidRPr="00F32B74"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59A1C7AD" wp14:editId="2E76124A">
          <wp:simplePos x="0" y="0"/>
          <wp:positionH relativeFrom="column">
            <wp:posOffset>-129540</wp:posOffset>
          </wp:positionH>
          <wp:positionV relativeFrom="paragraph">
            <wp:posOffset>147955</wp:posOffset>
          </wp:positionV>
          <wp:extent cx="6933600" cy="385200"/>
          <wp:effectExtent l="0" t="0" r="0" b="0"/>
          <wp:wrapTight wrapText="bothSides">
            <wp:wrapPolygon edited="0">
              <wp:start x="297" y="2139"/>
              <wp:lineTo x="237" y="18178"/>
              <wp:lineTo x="534" y="19248"/>
              <wp:lineTo x="3620" y="20317"/>
              <wp:lineTo x="10682" y="20317"/>
              <wp:lineTo x="21127" y="19248"/>
              <wp:lineTo x="21187" y="6416"/>
              <wp:lineTo x="12997" y="2139"/>
              <wp:lineTo x="297" y="2139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3600" cy="38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E385D" w14:textId="77777777" w:rsidR="00371C29" w:rsidRDefault="00371C29" w:rsidP="00082693">
      <w:r>
        <w:separator/>
      </w:r>
    </w:p>
  </w:footnote>
  <w:footnote w:type="continuationSeparator" w:id="0">
    <w:p w14:paraId="5E97C48B" w14:textId="77777777" w:rsidR="00371C29" w:rsidRDefault="00371C29" w:rsidP="00082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873F2" w14:textId="77777777" w:rsidR="002639D4" w:rsidRDefault="002639D4">
    <w:pPr>
      <w:pStyle w:val="Zhlav"/>
    </w:pPr>
    <w:r w:rsidRPr="006B6162">
      <w:rPr>
        <w:noProof/>
        <w:lang w:eastAsia="cs-CZ"/>
      </w:rPr>
      <w:drawing>
        <wp:anchor distT="180340" distB="180340" distL="180340" distR="180340" simplePos="0" relativeHeight="251660288" behindDoc="0" locked="0" layoutInCell="1" allowOverlap="1" wp14:anchorId="596AD92D" wp14:editId="731A7906">
          <wp:simplePos x="0" y="0"/>
          <wp:positionH relativeFrom="column">
            <wp:posOffset>0</wp:posOffset>
          </wp:positionH>
          <wp:positionV relativeFrom="paragraph">
            <wp:posOffset>-1162685</wp:posOffset>
          </wp:positionV>
          <wp:extent cx="694800" cy="126000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8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E797C"/>
    <w:multiLevelType w:val="multilevel"/>
    <w:tmpl w:val="B70CB8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8B2534"/>
    <w:multiLevelType w:val="multilevel"/>
    <w:tmpl w:val="DAB609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CAC034B"/>
    <w:multiLevelType w:val="multilevel"/>
    <w:tmpl w:val="04440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F216C"/>
    <w:multiLevelType w:val="multilevel"/>
    <w:tmpl w:val="C7A0E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D397C8A"/>
    <w:multiLevelType w:val="multilevel"/>
    <w:tmpl w:val="4178E59A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C743EBF"/>
    <w:multiLevelType w:val="multilevel"/>
    <w:tmpl w:val="ABFC55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1A7449E"/>
    <w:multiLevelType w:val="multilevel"/>
    <w:tmpl w:val="8AB2390A"/>
    <w:lvl w:ilvl="0">
      <w:start w:val="1"/>
      <w:numFmt w:val="bullet"/>
      <w:lvlText w:val="⬜"/>
      <w:lvlJc w:val="left"/>
      <w:pPr>
        <w:ind w:left="644" w:hanging="360"/>
      </w:pPr>
      <w:rPr>
        <w:rFonts w:ascii="Noto Sans Symbols" w:eastAsia="Noto Sans Symbols" w:hAnsi="Noto Sans Symbols" w:cs="Noto Sans Symbols"/>
        <w:b/>
        <w:caps w:val="0"/>
        <w:smallCaps w:val="0"/>
        <w:color w:val="2F5496" w:themeColor="accent1" w:themeShade="BF"/>
        <w:spacing w:val="0"/>
        <w:sz w:val="36"/>
        <w:szCs w:val="36"/>
        <w14:glow w14:rad="0">
          <w14:srgbClr w14:val="000000"/>
        </w14:glow>
        <w14:shadow w14:blurRad="0" w14:dist="38100" w14:dir="2700000" w14:sx="100000" w14:sy="100000" w14:kx="0" w14:ky="0" w14:algn="tl">
          <w14:schemeClr w14:val="accent2"/>
        </w14:shadow>
        <w14:reflection w14:blurRad="0" w14:stA="0" w14:stPos="0" w14:endA="0" w14:endPos="0" w14:dist="0" w14:dir="0" w14:fadeDir="0" w14:sx="0" w14:sy="0" w14:kx="0" w14:ky="0" w14:algn="none"/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props3d w14:extrusionH="0" w14:contourW="0" w14:prstMateri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B383598"/>
    <w:multiLevelType w:val="multilevel"/>
    <w:tmpl w:val="93687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DF70482"/>
    <w:multiLevelType w:val="multilevel"/>
    <w:tmpl w:val="39EEEFE2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CE37DD1"/>
    <w:multiLevelType w:val="multilevel"/>
    <w:tmpl w:val="00F8A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01F1FF5"/>
    <w:multiLevelType w:val="multilevel"/>
    <w:tmpl w:val="51BE7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11C0C18"/>
    <w:multiLevelType w:val="multilevel"/>
    <w:tmpl w:val="56767700"/>
    <w:lvl w:ilvl="0">
      <w:start w:val="1"/>
      <w:numFmt w:val="bullet"/>
      <w:lvlText w:val="⬜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421654B"/>
    <w:multiLevelType w:val="multilevel"/>
    <w:tmpl w:val="54C44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46544335">
    <w:abstractNumId w:val="6"/>
  </w:num>
  <w:num w:numId="2" w16cid:durableId="698973596">
    <w:abstractNumId w:val="11"/>
  </w:num>
  <w:num w:numId="3" w16cid:durableId="1401438675">
    <w:abstractNumId w:val="8"/>
  </w:num>
  <w:num w:numId="4" w16cid:durableId="287400054">
    <w:abstractNumId w:val="4"/>
  </w:num>
  <w:num w:numId="5" w16cid:durableId="1127242264">
    <w:abstractNumId w:val="5"/>
  </w:num>
  <w:num w:numId="6" w16cid:durableId="1391075017">
    <w:abstractNumId w:val="7"/>
  </w:num>
  <w:num w:numId="7" w16cid:durableId="265816891">
    <w:abstractNumId w:val="3"/>
  </w:num>
  <w:num w:numId="8" w16cid:durableId="1441026663">
    <w:abstractNumId w:val="1"/>
  </w:num>
  <w:num w:numId="9" w16cid:durableId="301421503">
    <w:abstractNumId w:val="9"/>
  </w:num>
  <w:num w:numId="10" w16cid:durableId="1651589581">
    <w:abstractNumId w:val="12"/>
  </w:num>
  <w:num w:numId="11" w16cid:durableId="1607467802">
    <w:abstractNumId w:val="10"/>
  </w:num>
  <w:num w:numId="12" w16cid:durableId="730496416">
    <w:abstractNumId w:val="0"/>
  </w:num>
  <w:num w:numId="13" w16cid:durableId="5363601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A2B"/>
    <w:rsid w:val="00021650"/>
    <w:rsid w:val="00057667"/>
    <w:rsid w:val="00057C6E"/>
    <w:rsid w:val="0007493A"/>
    <w:rsid w:val="00082693"/>
    <w:rsid w:val="000E1BED"/>
    <w:rsid w:val="000E6F1C"/>
    <w:rsid w:val="00170F2B"/>
    <w:rsid w:val="001738CE"/>
    <w:rsid w:val="0026276E"/>
    <w:rsid w:val="002639D4"/>
    <w:rsid w:val="002778CA"/>
    <w:rsid w:val="002B4579"/>
    <w:rsid w:val="002C076A"/>
    <w:rsid w:val="00344FCB"/>
    <w:rsid w:val="0035087E"/>
    <w:rsid w:val="00352BB2"/>
    <w:rsid w:val="0035579F"/>
    <w:rsid w:val="00360D19"/>
    <w:rsid w:val="00370071"/>
    <w:rsid w:val="00371C29"/>
    <w:rsid w:val="003A5BC0"/>
    <w:rsid w:val="003B06DB"/>
    <w:rsid w:val="004300C4"/>
    <w:rsid w:val="00434394"/>
    <w:rsid w:val="00477850"/>
    <w:rsid w:val="004834C4"/>
    <w:rsid w:val="00486241"/>
    <w:rsid w:val="004909C0"/>
    <w:rsid w:val="00490CE5"/>
    <w:rsid w:val="004A0C3E"/>
    <w:rsid w:val="004D7198"/>
    <w:rsid w:val="005941A3"/>
    <w:rsid w:val="005B6A71"/>
    <w:rsid w:val="005C43D0"/>
    <w:rsid w:val="005E0204"/>
    <w:rsid w:val="006048C1"/>
    <w:rsid w:val="00613378"/>
    <w:rsid w:val="00630D53"/>
    <w:rsid w:val="00664395"/>
    <w:rsid w:val="00682D00"/>
    <w:rsid w:val="00684A25"/>
    <w:rsid w:val="006B50D4"/>
    <w:rsid w:val="006B6162"/>
    <w:rsid w:val="006F23DD"/>
    <w:rsid w:val="00705B7D"/>
    <w:rsid w:val="0071395F"/>
    <w:rsid w:val="0076295A"/>
    <w:rsid w:val="00790049"/>
    <w:rsid w:val="00795FE7"/>
    <w:rsid w:val="007C2A2B"/>
    <w:rsid w:val="007E122D"/>
    <w:rsid w:val="007E4D34"/>
    <w:rsid w:val="0081753B"/>
    <w:rsid w:val="00820EBF"/>
    <w:rsid w:val="00843B37"/>
    <w:rsid w:val="008848EA"/>
    <w:rsid w:val="008B535C"/>
    <w:rsid w:val="008E17F6"/>
    <w:rsid w:val="009306BF"/>
    <w:rsid w:val="0093160E"/>
    <w:rsid w:val="00954471"/>
    <w:rsid w:val="0098566F"/>
    <w:rsid w:val="009D34CC"/>
    <w:rsid w:val="00A31C9F"/>
    <w:rsid w:val="00A4649B"/>
    <w:rsid w:val="00AB0A30"/>
    <w:rsid w:val="00B33A6F"/>
    <w:rsid w:val="00B51A45"/>
    <w:rsid w:val="00B8797A"/>
    <w:rsid w:val="00BD3BD4"/>
    <w:rsid w:val="00BE55C3"/>
    <w:rsid w:val="00C21337"/>
    <w:rsid w:val="00C37990"/>
    <w:rsid w:val="00C45A16"/>
    <w:rsid w:val="00C632B2"/>
    <w:rsid w:val="00CB1DC5"/>
    <w:rsid w:val="00D162C2"/>
    <w:rsid w:val="00D21050"/>
    <w:rsid w:val="00DA515D"/>
    <w:rsid w:val="00DB6BD0"/>
    <w:rsid w:val="00DC488D"/>
    <w:rsid w:val="00E037C4"/>
    <w:rsid w:val="00E60968"/>
    <w:rsid w:val="00E96C37"/>
    <w:rsid w:val="00EA48EB"/>
    <w:rsid w:val="00ED32DF"/>
    <w:rsid w:val="00F32B74"/>
    <w:rsid w:val="00FB0604"/>
    <w:rsid w:val="00FB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1AAF31"/>
  <w15:chartTrackingRefBased/>
  <w15:docId w15:val="{6B7C2696-34E8-4A07-A3FD-2222206EA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3A6F"/>
    <w:pPr>
      <w:spacing w:before="120" w:after="120"/>
    </w:pPr>
    <w:rPr>
      <w:rFonts w:ascii="Verdana" w:hAnsi="Verdana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DC488D"/>
    <w:pPr>
      <w:keepNext/>
      <w:keepLines/>
      <w:spacing w:before="240"/>
      <w:outlineLvl w:val="0"/>
    </w:pPr>
    <w:rPr>
      <w:rFonts w:eastAsiaTheme="majorEastAsia" w:cstheme="majorBidi"/>
      <w:color w:val="2C2664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C4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C2664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52B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82693"/>
  </w:style>
  <w:style w:type="paragraph" w:styleId="Zpat">
    <w:name w:val="footer"/>
    <w:basedOn w:val="Normln"/>
    <w:link w:val="ZpatChar"/>
    <w:uiPriority w:val="99"/>
    <w:unhideWhenUsed/>
    <w:rsid w:val="00082693"/>
    <w:pPr>
      <w:tabs>
        <w:tab w:val="center" w:pos="4703"/>
        <w:tab w:val="right" w:pos="94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082693"/>
  </w:style>
  <w:style w:type="character" w:customStyle="1" w:styleId="Nadpis1Char">
    <w:name w:val="Nadpis 1 Char"/>
    <w:basedOn w:val="Standardnpsmoodstavce"/>
    <w:link w:val="Nadpis1"/>
    <w:uiPriority w:val="9"/>
    <w:rsid w:val="00DC488D"/>
    <w:rPr>
      <w:rFonts w:ascii="Verdana" w:eastAsiaTheme="majorEastAsia" w:hAnsi="Verdana" w:cstheme="majorBidi"/>
      <w:color w:val="2C2664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639D4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character" w:customStyle="1" w:styleId="NzevChar">
    <w:name w:val="Název Char"/>
    <w:basedOn w:val="Standardnpsmoodstavce"/>
    <w:link w:val="Nzev"/>
    <w:uiPriority w:val="10"/>
    <w:rsid w:val="002639D4"/>
    <w:rPr>
      <w:rFonts w:asciiTheme="majorHAnsi" w:eastAsiaTheme="majorEastAsia" w:hAnsiTheme="majorHAnsi" w:cstheme="majorBidi"/>
      <w:spacing w:val="-10"/>
      <w:sz w:val="56"/>
      <w:szCs w:val="56"/>
      <w:lang w:eastAsia="en-GB"/>
    </w:rPr>
  </w:style>
  <w:style w:type="paragraph" w:styleId="Podnadpis">
    <w:name w:val="Subtitle"/>
    <w:basedOn w:val="Normln"/>
    <w:next w:val="Normln"/>
    <w:link w:val="PodnadpisChar"/>
    <w:rsid w:val="002639D4"/>
    <w:pPr>
      <w:spacing w:after="160" w:line="259" w:lineRule="auto"/>
    </w:pPr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PodnadpisChar">
    <w:name w:val="Podnadpis Char"/>
    <w:basedOn w:val="Standardnpsmoodstavce"/>
    <w:link w:val="Podnadpis"/>
    <w:rsid w:val="002639D4"/>
    <w:rPr>
      <w:rFonts w:ascii="Calibri" w:eastAsia="Calibri" w:hAnsi="Calibri" w:cs="Calibri"/>
      <w:color w:val="5A5A5A"/>
      <w:sz w:val="22"/>
      <w:szCs w:val="22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C488D"/>
    <w:rPr>
      <w:rFonts w:asciiTheme="majorHAnsi" w:eastAsiaTheme="majorEastAsia" w:hAnsiTheme="majorHAnsi" w:cstheme="majorBidi"/>
      <w:color w:val="2C2664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52BB2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B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BB2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unhideWhenUsed/>
    <w:rsid w:val="007C2A2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C2A2B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60D19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544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rancizvirat.cz/zakaz-pyrotechnika-ostrava/" TargetMode="External"/><Relationship Id="rId13" Type="http://schemas.openxmlformats.org/officeDocument/2006/relationships/hyperlink" Target="https://www.youtube.com/watch?v=cCJIkgiQalc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OBRAZostrava/posts/pfbid0SH6F9SB2E6LjQYtUwXsxNE9H7evq6CFLRpe2a4hiyPP3cfcSx3rkMfQkHwBFiGeLl" TargetMode="External"/><Relationship Id="rId12" Type="http://schemas.openxmlformats.org/officeDocument/2006/relationships/hyperlink" Target="https://refresher.cz/107085-V-Liptovskom-Mikulasi-tento-rok-silvestrovsky-ohnostroj-nebude-Mesto-usetrenymi-peniazmi-pomoze-psom-v-utulk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fresher.sk/125343-V-Povazskej-Bystrici-nebude-novorocny-ohnostroj-Peniaze-pojdu-miestnej-nemocnic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-petice.cz/petitions/petice-za-zakaz-pouzivani-zabavni-pyrotechniky-ve-statutarnim-meste-ostrava-1.html" TargetMode="External"/><Relationship Id="rId10" Type="http://schemas.openxmlformats.org/officeDocument/2006/relationships/hyperlink" Target="https://www.facebook.com/OBRAZostrava/posts/pfbid0HaSqS8vzcbh1gvKNvJjjwJQGVmD7wjY4eKLuGw7nadM9mzgGzzy7dXaoXvTnbheF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hoto?fbid=440827181587546&amp;set=a.397319722604959" TargetMode="External"/><Relationship Id="rId14" Type="http://schemas.openxmlformats.org/officeDocument/2006/relationships/hyperlink" Target="https://www.youtube.com/watch?v=znW8K3ipOB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\Downloads\provizorn&#237;-OBRAZ_hl_papir_A4_BARV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provizorní-OBRAZ_hl_papir_A4_BARVA</Template>
  <TotalTime>3</TotalTime>
  <Pages>2</Pages>
  <Words>651</Words>
  <Characters>3841</Characters>
  <Application>Microsoft Office Word</Application>
  <DocSecurity>0</DocSecurity>
  <Lines>32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</dc:creator>
  <cp:keywords/>
  <dc:description/>
  <cp:lastModifiedBy>Ivo Krajc</cp:lastModifiedBy>
  <cp:revision>2</cp:revision>
  <dcterms:created xsi:type="dcterms:W3CDTF">2022-12-22T15:33:00Z</dcterms:created>
  <dcterms:modified xsi:type="dcterms:W3CDTF">2022-12-22T15:33:00Z</dcterms:modified>
</cp:coreProperties>
</file>