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25065" w14:textId="5E965457" w:rsidR="002778CA" w:rsidRPr="002778CA" w:rsidRDefault="002778CA" w:rsidP="002778CA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Největší český restaurační řetězec skoncuje s prodejem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8"/>
          <w:szCs w:val="28"/>
        </w:rPr>
        <w:t>rychlokuřat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.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8"/>
          <w:szCs w:val="28"/>
        </w:rPr>
        <w:t>Bageterie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8"/>
          <w:szCs w:val="28"/>
        </w:rPr>
        <w:t>Boulevard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řekla dost kuřecímu utrpení</w:t>
      </w:r>
    </w:p>
    <w:p w14:paraId="5632F83A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Praha, 26. 10. 2022 – Kampaň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Rychlokuřata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slaví další významný úspěch.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Bageterie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Boulevard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vydala svůj závazek, že </w:t>
      </w:r>
      <w:proofErr w:type="gram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ukončí</w:t>
      </w:r>
      <w:proofErr w:type="gram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prodej výrobků obsahujících maso z rychle rostoucích plemen kuřat. Kampaň, která upozorňuje na utrpení kuřat chovaných pro maso na českých farmách, odstartovala před třemi měsíci. Jejím cílem je právě to, aby se obchodní řetězce, restaurace a potravinářské firmy zavázaly, že přestanou odebírat maso z rychle rostoucích plemen kuřat.</w:t>
      </w:r>
    </w:p>
    <w:p w14:paraId="7C69A91E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Bageterie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Boulevard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je druhý fastfoodový řetězec, který vydal prohlášení, že přestane prodávat výrobky z masa pocházejícího z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rychlokuřat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na svých více než padesáti pobočkách. Již dříve svůj úmysl ohlásil mezinárodní sendvičový řetězec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Subway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. Obě zmíněné společnosti mají v plánu přistoupit na dodržování mezinárodního standardu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European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Chicken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Commitment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do roku 2026.</w:t>
      </w:r>
    </w:p>
    <w:p w14:paraId="7C89CF91" w14:textId="482E843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„</w:t>
      </w:r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Výjimečný chuťový zážitek, který nabízíme našim zákazníkům, není jediné, na čem nám záleží. Životní podmínky a dobré zacházení se zvířaty je pro naši společnost důležitou hodnotou. </w:t>
      </w:r>
      <w:r>
        <w:rPr>
          <w:rFonts w:asciiTheme="minorHAnsi" w:hAnsiTheme="minorHAnsi" w:cs="Arial"/>
          <w:i/>
          <w:iCs/>
          <w:color w:val="000000"/>
          <w:sz w:val="22"/>
          <w:szCs w:val="22"/>
        </w:rPr>
        <w:br/>
      </w:r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I proto jsme se rozhodli pro připojení k </w:t>
      </w:r>
      <w:proofErr w:type="spellStart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>European</w:t>
      </w:r>
      <w:proofErr w:type="spellEnd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>Chicken</w:t>
      </w:r>
      <w:proofErr w:type="spellEnd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>Commitment</w:t>
      </w:r>
      <w:proofErr w:type="spellEnd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, který garantuje vyšší </w:t>
      </w:r>
      <w:proofErr w:type="spellStart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>welfare</w:t>
      </w:r>
      <w:proofErr w:type="spellEnd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standardy chovu kuřat v našich dodavatelských řetězcích</w:t>
      </w:r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,“ komentuje závazek Martina Hájková, manažerka marketingu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Bageterie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Boulevard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4DECEEA0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V případě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Bageterie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Boulevard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jde již o třetí čistě českou společnost směřující k lepším životům kuřat. Jako první svůj závazek zveřejnily tradiční české supermarkety Konzum Ústí nad Orlicí a Jednota České Budějovice se svými značkami Trefa a Terno.</w:t>
      </w:r>
    </w:p>
    <w:p w14:paraId="158B6132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„</w:t>
      </w:r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Stále více firem si uvědomuje, že si jejich zákazníci nepřejí podporovat utrpení zvířat, a tak jim vychází vstříc. Závazky přibývají napříč různými sektory – od menších lokálních firem až po celosvětové giganty z oblasti potravinářství a pohostinství. Hlavními hráči na českém trhu, kteří mají v rukou osudy stovek milionů zvířat, jsou však zahraniční obchodní řetězce. </w:t>
      </w:r>
      <w:r w:rsidRPr="002778CA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Je načase, aby i oni přijali svůj díl odpovědnosti a přestali před týráním zvířat, které svou dosavadní politikou způsobují, zavírat oči</w:t>
      </w:r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,“ říká vedoucí kampaně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Radim Trojan ze spolku OBRAZ – Obránci zvířat.</w:t>
      </w:r>
    </w:p>
    <w:p w14:paraId="1F1C7250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Za tři měsíce rozběhnuté kampaně se na webu</w:t>
      </w:r>
      <w:hyperlink r:id="rId7" w:history="1">
        <w:r w:rsidRPr="002778CA">
          <w:rPr>
            <w:rStyle w:val="Hypertextovodkaz"/>
            <w:rFonts w:asciiTheme="minorHAnsi" w:hAnsiTheme="minorHAnsi" w:cs="Arial"/>
            <w:color w:val="000000"/>
            <w:sz w:val="22"/>
            <w:szCs w:val="22"/>
          </w:rPr>
          <w:t xml:space="preserve"> </w:t>
        </w:r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www.rychlokurata.cz</w:t>
        </w:r>
      </w:hyperlink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za kuřata postavilo už dvacet tisíc lidí. Mezi nimi i řada známých osobností a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influencerů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jako zpěvačka Marta Jandová, herci Hynek Čermák, Vladimír Polívka, Václav Neužil nebo třeba režisér Vít Klusák. Herec Kryštof Hádek na podporu kampaně namluvil parodické video, které OBRAZ zveřejnil v tomto týdnu. Jde o předělávku slavné reklamy s Jaromírem Jágrem a Andrejem Babišem na Vodňanské kuře. Video zachycuje, jak to dopadlo s kuřecím hrdinou po natáčení původního spotu.</w:t>
      </w:r>
    </w:p>
    <w:p w14:paraId="215A34EA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„</w:t>
      </w:r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Když jsem viděl záběry kuřat v českých velkochovech, byl jsem šokován. Zcela se mi změnil pohled na to, jak jsou u nás kuřata chována. Zároveň ale věřím, že pokud každý z nás přispěje </w:t>
      </w:r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lastRenderedPageBreak/>
        <w:t xml:space="preserve">k iniciativě Obránců zvířat svým dílem, </w:t>
      </w:r>
      <w:proofErr w:type="gramStart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>podaří</w:t>
      </w:r>
      <w:proofErr w:type="gramEnd"/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se vše změnit k lepšímu</w:t>
      </w:r>
      <w:r w:rsidRPr="002778CA">
        <w:rPr>
          <w:rFonts w:asciiTheme="minorHAnsi" w:hAnsiTheme="minorHAnsi" w:cs="Arial"/>
          <w:color w:val="000000"/>
          <w:sz w:val="22"/>
          <w:szCs w:val="22"/>
        </w:rPr>
        <w:t>,“ říká herec známý třeba z filmu Bobule.</w:t>
      </w:r>
    </w:p>
    <w:p w14:paraId="1CACC449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V Evropě se již k novému standardu chovu přistupuje. Ve Francii, Německu, nebo třeba v Polsku se supermarkety zavazují upustit od prodeje masa z rychle rostoucích plemen kuřat.</w:t>
      </w:r>
    </w:p>
    <w:p w14:paraId="2AF2DEBE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„</w:t>
      </w:r>
      <w:r w:rsidRPr="002778CA">
        <w:rPr>
          <w:rFonts w:asciiTheme="minorHAnsi" w:hAnsiTheme="minorHAnsi" w:cs="Arial"/>
          <w:i/>
          <w:iCs/>
          <w:color w:val="000000"/>
          <w:sz w:val="22"/>
          <w:szCs w:val="22"/>
        </w:rPr>
        <w:t>Je nezbytné, aby tento krok následovali i zdejší obchodníci. Jsou to právě řetězce, které mají sílu ukončit toto obludné týrání zvířat tím, že začnou nový standard vyžadovat od svých dodavatelů</w:t>
      </w:r>
      <w:r w:rsidRPr="002778CA">
        <w:rPr>
          <w:rFonts w:asciiTheme="minorHAnsi" w:hAnsiTheme="minorHAnsi" w:cs="Arial"/>
          <w:color w:val="000000"/>
          <w:sz w:val="22"/>
          <w:szCs w:val="22"/>
        </w:rPr>
        <w:t>,“ uzavírá Trojan.</w:t>
      </w:r>
    </w:p>
    <w:p w14:paraId="164FC566" w14:textId="77777777" w:rsid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</w:p>
    <w:p w14:paraId="4257D7AB" w14:textId="3B93206D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Kontakt:</w:t>
      </w:r>
    </w:p>
    <w:p w14:paraId="3EF9A140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Ivo Krajc, PR koordinátor, telefon 792 291 651, e-mail: ivo.krajc@obrancizvirat.cz</w:t>
      </w:r>
    </w:p>
    <w:p w14:paraId="09ABDDD5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2169F618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OBRAZ – Obránci zvířat je nezisková organizace, jejíž vizí je společnost vnímající zvířata jako živé bytosti s vlastními zájmy, nikoliv jako prostředky k lidskému užitku. Usiluje o změny, které jsou v podmínkách současného světa dosažitelné a pozitivně ovlivní co největší počet životů. Do svých kampaní zapojuje širokou veřejnost. Tímto přístupem dosáhla dvou výrazných legislativních úspěchů – zákazu kožešinových farem a klecových chovů slepic v ČR.</w:t>
      </w:r>
    </w:p>
    <w:p w14:paraId="7912B5A8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5DCFDE0C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0A86617B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Odkaz na závazek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Bageterie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Boulevard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:</w:t>
      </w:r>
    </w:p>
    <w:p w14:paraId="60566D78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8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https://www.bb.cz/files/zavazek-bageterie-boulevard.pdf</w:t>
        </w:r>
      </w:hyperlink>
    </w:p>
    <w:p w14:paraId="6EB280DD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51068A2E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Odkaz na parodii ke stažení a volné publikaci:</w:t>
      </w:r>
    </w:p>
    <w:p w14:paraId="02EFF622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9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https://drive.google.com/file/d/1H-akJ6S7AFEhQGWu8XoJw29SaP0urqHl/view?usp=sharing</w:t>
        </w:r>
      </w:hyperlink>
    </w:p>
    <w:p w14:paraId="4AC22DA6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 </w:t>
      </w:r>
    </w:p>
    <w:p w14:paraId="165E1519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Odkaz na obrázky z videa ke stažení a volné publikaci:</w:t>
      </w:r>
    </w:p>
    <w:p w14:paraId="325C17C1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0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https://drive.google.com/drive/folders/1GHpeP0E8ReEIGEGzicG_M9tz_030WzKR?usp=sharing</w:t>
        </w:r>
      </w:hyperlink>
    </w:p>
    <w:p w14:paraId="12081F62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5CA8A507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Odkaz na parodii na FB:</w:t>
      </w:r>
    </w:p>
    <w:p w14:paraId="4CCFE0BF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1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https://www.facebook.com/obrancizvirat/posts/pfbid02C985JhrjLQ2SJSBAubP3BdVyfhsF6U13BkrHyCFiMoB2RK9khqVNwyEUaBQCRUDcl</w:t>
        </w:r>
      </w:hyperlink>
    </w:p>
    <w:p w14:paraId="5DEDEC1B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 </w:t>
      </w:r>
    </w:p>
    <w:p w14:paraId="0B87B728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Odkaz na parodii na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Youtube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:</w:t>
      </w:r>
    </w:p>
    <w:p w14:paraId="708A29DB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2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https://www.youtube.com/watch?v=NPUpwuJZbj0</w:t>
        </w:r>
      </w:hyperlink>
    </w:p>
    <w:p w14:paraId="7F74BCD4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3C7CFE09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Citace ostatních zavázaných firem:</w:t>
      </w:r>
    </w:p>
    <w:p w14:paraId="222A8433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541E65B4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Citace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FRoSTA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>, ředitel Jiří Minář.</w:t>
      </w:r>
    </w:p>
    <w:p w14:paraId="2D3087AE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„Blahu zvířat věnujeme mimořádnou důležitost. Důležitými předpoklady pro jeho zajištění jsou lepší podmínky chovu a výsledné zdraví zvířat. Proto jsme se rozhodli, že do roku 2026 budou všechny suroviny pro výrobky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FRoSTA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pocházející z kuřat splňovat požadavky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European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Chicken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Commitment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>, a již pracujeme na jejich zavedení.“</w:t>
      </w:r>
    </w:p>
    <w:p w14:paraId="39D1D728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4237F52B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 Citace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Unilever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, CEO Michaela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Franeková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77C55214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„Usilujeme o zlepšení podmínek kuřat, proto jsme stanovili podmínky, které chceme, aby naši dodavatelé pro chov kuřat dodržovali. Změny v celém odvětví dosáhneme pouze spoluprací mezi dodavateli, producenty i zákazníky. Jedině tak zajistíme zvířatům důstojné životní podmínky a změníme celý pohled na toto odvětví.“</w:t>
      </w:r>
    </w:p>
    <w:p w14:paraId="67EAB2D6" w14:textId="5E0A4ABE" w:rsid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„Dobré životní podmínky hospodářských zvířat jsou pro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Unilever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po mnoho let klíčovým ukazatelem udržitelného zemědělství. Byli jsme jednou z prvních globálních společností, která začala spolupracovat s dodavateli vajec a začala pro naše produkty používat vejce z </w:t>
      </w:r>
      <w:proofErr w:type="spellStart"/>
      <w:r w:rsidRPr="002778CA">
        <w:rPr>
          <w:rFonts w:asciiTheme="minorHAnsi" w:hAnsiTheme="minorHAnsi" w:cs="Arial"/>
          <w:color w:val="000000"/>
          <w:sz w:val="22"/>
          <w:szCs w:val="22"/>
        </w:rPr>
        <w:t>bezklecových</w:t>
      </w:r>
      <w:proofErr w:type="spellEnd"/>
      <w:r w:rsidRPr="002778CA">
        <w:rPr>
          <w:rFonts w:asciiTheme="minorHAnsi" w:hAnsiTheme="minorHAnsi" w:cs="Arial"/>
          <w:color w:val="000000"/>
          <w:sz w:val="22"/>
          <w:szCs w:val="22"/>
        </w:rPr>
        <w:t xml:space="preserve"> chovů a od roku 2020 jsme přešli na vejce z volného chovu.“</w:t>
      </w:r>
    </w:p>
    <w:p w14:paraId="4BE2566E" w14:textId="451A9A05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1F24C080" w14:textId="77777777" w:rsidR="002778CA" w:rsidRPr="002778CA" w:rsidRDefault="002778CA" w:rsidP="002778CA">
      <w:pPr>
        <w:pStyle w:val="Normlnweb"/>
        <w:spacing w:before="240" w:after="240"/>
        <w:jc w:val="both"/>
        <w:rPr>
          <w:rFonts w:asciiTheme="minorHAnsi" w:hAnsiTheme="minorHAnsi"/>
          <w:sz w:val="22"/>
          <w:szCs w:val="22"/>
        </w:rPr>
      </w:pPr>
      <w:r w:rsidRPr="002778CA">
        <w:rPr>
          <w:rFonts w:asciiTheme="minorHAnsi" w:hAnsiTheme="minorHAnsi"/>
          <w:sz w:val="22"/>
          <w:szCs w:val="22"/>
        </w:rPr>
        <w:t xml:space="preserve">Citace IKEA, manažerka pro udržitelnost Barbora </w:t>
      </w:r>
      <w:proofErr w:type="spellStart"/>
      <w:r w:rsidRPr="002778CA">
        <w:rPr>
          <w:rFonts w:asciiTheme="minorHAnsi" w:hAnsiTheme="minorHAnsi"/>
          <w:sz w:val="22"/>
          <w:szCs w:val="22"/>
        </w:rPr>
        <w:t>Geršlová</w:t>
      </w:r>
      <w:proofErr w:type="spellEnd"/>
    </w:p>
    <w:p w14:paraId="2893866A" w14:textId="5FF9B23C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2778CA">
        <w:rPr>
          <w:rFonts w:asciiTheme="minorHAnsi" w:hAnsiTheme="minorHAnsi"/>
          <w:sz w:val="22"/>
          <w:szCs w:val="22"/>
        </w:rPr>
        <w:t xml:space="preserve">„Náš závazek k udržitelnějšímu zemědělství a lepším životním podmínkám zvířat vychází z vize IKEA – vytvářet lepší každodenní život a mít pozitivní vliv na lidi a planetu. Od roku 2021 používáme kuřecí maso z udržitelnějších zdrojů v souladu se standardy našeho programu IKEA Food </w:t>
      </w:r>
      <w:proofErr w:type="spellStart"/>
      <w:r w:rsidRPr="002778CA">
        <w:rPr>
          <w:rFonts w:asciiTheme="minorHAnsi" w:hAnsiTheme="minorHAnsi"/>
          <w:sz w:val="22"/>
          <w:szCs w:val="22"/>
        </w:rPr>
        <w:t>Better</w:t>
      </w:r>
      <w:proofErr w:type="spellEnd"/>
      <w:r w:rsidRPr="002778CA">
        <w:rPr>
          <w:rFonts w:asciiTheme="minorHAnsi" w:hAnsiTheme="minorHAnsi"/>
          <w:sz w:val="22"/>
          <w:szCs w:val="22"/>
        </w:rPr>
        <w:t>. Zahrnují např. více prostoru na jedno kuře, zajištění prostředí, které ptákům umožní přirozené chování, nebo odpovědné používání antibiotik.“</w:t>
      </w:r>
    </w:p>
    <w:p w14:paraId="31DBB966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556448FB" w14:textId="0D549EB1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Odkaz na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sestřihové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video z chovu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k volnému použití:</w:t>
      </w:r>
    </w:p>
    <w:p w14:paraId="0350B79A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3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https://drive.google.com/drive/folders/10tXlgLh5fS13uHaP1wMKdm2bJp26bvha?usp=sharing</w:t>
        </w:r>
      </w:hyperlink>
    </w:p>
    <w:p w14:paraId="4AA0506F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 </w:t>
      </w:r>
    </w:p>
    <w:p w14:paraId="033A82BB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Odkaz na VIP videa ke stažení a volnému použití:</w:t>
      </w:r>
    </w:p>
    <w:p w14:paraId="76B5E03A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4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https://drive.google.com/drive/folders/1otjnqaP0dGeDrgStZMrmuqSAZWr4051j?usp=sharing</w:t>
        </w:r>
      </w:hyperlink>
    </w:p>
    <w:p w14:paraId="3A67F5ED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 </w:t>
      </w:r>
    </w:p>
    <w:p w14:paraId="41526262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Videogalerie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z chovu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k volnému použití:</w:t>
      </w:r>
    </w:p>
    <w:p w14:paraId="109528EA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5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https://drive.google.com/drive/folders/1Nb3CD10jKR1DrXO-Fz38HnNY79PA9l0N?usp=sharing</w:t>
        </w:r>
      </w:hyperlink>
    </w:p>
    <w:p w14:paraId="454F4E48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0E7AFF9E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Fotogalerie z chovu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k volnému použití:</w:t>
      </w:r>
    </w:p>
    <w:p w14:paraId="1FAD139D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6" w:history="1"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https://drive.google.com/drive/folders/1kHV0Nruz76m-Xl6IWBnpS-FaCJFNSG2-?usp=sharing</w:t>
        </w:r>
      </w:hyperlink>
    </w:p>
    <w:p w14:paraId="4DD61EE3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2A6BD4CA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Odkaz na kampaňový web</w:t>
      </w:r>
      <w:r w:rsidRPr="002778CA">
        <w:rPr>
          <w:rFonts w:asciiTheme="minorHAnsi" w:hAnsiTheme="minorHAnsi" w:cs="Arial"/>
          <w:color w:val="000000"/>
          <w:sz w:val="22"/>
          <w:szCs w:val="22"/>
        </w:rPr>
        <w:t>:</w:t>
      </w:r>
      <w:hyperlink r:id="rId17" w:history="1">
        <w:r w:rsidRPr="002778CA">
          <w:rPr>
            <w:rStyle w:val="Hypertextovodkaz"/>
            <w:rFonts w:asciiTheme="minorHAnsi" w:hAnsiTheme="minorHAnsi" w:cs="Arial"/>
            <w:color w:val="000000"/>
            <w:sz w:val="22"/>
            <w:szCs w:val="22"/>
          </w:rPr>
          <w:t xml:space="preserve"> </w:t>
        </w:r>
        <w:r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https://www.rychlokurata.cz/</w:t>
        </w:r>
      </w:hyperlink>
    </w:p>
    <w:p w14:paraId="05CF198F" w14:textId="77777777" w:rsidR="002778CA" w:rsidRPr="002778CA" w:rsidRDefault="002778CA" w:rsidP="002778CA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7514440F" w14:textId="77777777" w:rsidR="002778CA" w:rsidRPr="002778CA" w:rsidRDefault="002778CA" w:rsidP="002778CA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7DDFD1C4" w14:textId="77777777" w:rsidR="00B33A6F" w:rsidRPr="002778CA" w:rsidRDefault="00B33A6F" w:rsidP="002778CA">
      <w:pPr>
        <w:rPr>
          <w:rFonts w:asciiTheme="minorHAnsi" w:hAnsiTheme="minorHAnsi"/>
        </w:rPr>
      </w:pPr>
    </w:p>
    <w:sectPr w:rsidR="00B33A6F" w:rsidRPr="002778CA" w:rsidSect="00D21050"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255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3BA4" w14:textId="77777777" w:rsidR="00705B7D" w:rsidRDefault="00705B7D" w:rsidP="00082693">
      <w:r>
        <w:separator/>
      </w:r>
    </w:p>
  </w:endnote>
  <w:endnote w:type="continuationSeparator" w:id="0">
    <w:p w14:paraId="5F1076F4" w14:textId="77777777" w:rsidR="00705B7D" w:rsidRDefault="00705B7D" w:rsidP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529D" w14:textId="77777777" w:rsidR="00082693" w:rsidRDefault="00082693">
    <w:pPr>
      <w:pStyle w:val="Zpat"/>
    </w:pPr>
  </w:p>
  <w:p w14:paraId="27290929" w14:textId="77777777" w:rsidR="00082693" w:rsidRDefault="006B6162">
    <w:pPr>
      <w:pStyle w:val="Zpat"/>
    </w:pPr>
    <w:r w:rsidRPr="006B6162">
      <w:rPr>
        <w:noProof/>
        <w:lang w:eastAsia="cs-CZ"/>
      </w:rPr>
      <w:drawing>
        <wp:anchor distT="180340" distB="360045" distL="360045" distR="360045" simplePos="0" relativeHeight="251661312" behindDoc="0" locked="0" layoutInCell="1" allowOverlap="1" wp14:anchorId="2CEB01F5" wp14:editId="4EB6E48D">
          <wp:simplePos x="0" y="0"/>
          <wp:positionH relativeFrom="column">
            <wp:posOffset>-655320</wp:posOffset>
          </wp:positionH>
          <wp:positionV relativeFrom="paragraph">
            <wp:posOffset>9998710</wp:posOffset>
          </wp:positionV>
          <wp:extent cx="7088400" cy="399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BB78" w14:textId="77777777" w:rsidR="002639D4" w:rsidRDefault="00D21050" w:rsidP="00352BB2">
    <w:pPr>
      <w:pStyle w:val="Zpat"/>
      <w:tabs>
        <w:tab w:val="clear" w:pos="4703"/>
        <w:tab w:val="clear" w:pos="9406"/>
        <w:tab w:val="left" w:pos="1290"/>
      </w:tabs>
    </w:pPr>
    <w:r w:rsidRPr="00F32B74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59A1C7AD" wp14:editId="2E76124A">
          <wp:simplePos x="0" y="0"/>
          <wp:positionH relativeFrom="column">
            <wp:posOffset>-129540</wp:posOffset>
          </wp:positionH>
          <wp:positionV relativeFrom="paragraph">
            <wp:posOffset>147955</wp:posOffset>
          </wp:positionV>
          <wp:extent cx="6933600" cy="385200"/>
          <wp:effectExtent l="0" t="0" r="0" b="0"/>
          <wp:wrapTight wrapText="bothSides">
            <wp:wrapPolygon edited="0">
              <wp:start x="297" y="2139"/>
              <wp:lineTo x="237" y="18178"/>
              <wp:lineTo x="534" y="19248"/>
              <wp:lineTo x="3620" y="20317"/>
              <wp:lineTo x="10682" y="20317"/>
              <wp:lineTo x="21127" y="19248"/>
              <wp:lineTo x="21187" y="6416"/>
              <wp:lineTo x="12997" y="2139"/>
              <wp:lineTo x="297" y="2139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3600" cy="3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64BA7" w14:textId="77777777" w:rsidR="00705B7D" w:rsidRDefault="00705B7D" w:rsidP="00082693">
      <w:r>
        <w:separator/>
      </w:r>
    </w:p>
  </w:footnote>
  <w:footnote w:type="continuationSeparator" w:id="0">
    <w:p w14:paraId="42F255BC" w14:textId="77777777" w:rsidR="00705B7D" w:rsidRDefault="00705B7D" w:rsidP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73F2" w14:textId="77777777" w:rsidR="002639D4" w:rsidRDefault="002639D4">
    <w:pPr>
      <w:pStyle w:val="Zhlav"/>
    </w:pPr>
    <w:r w:rsidRPr="006B6162">
      <w:rPr>
        <w:noProof/>
        <w:lang w:eastAsia="cs-CZ"/>
      </w:rPr>
      <w:drawing>
        <wp:anchor distT="180340" distB="180340" distL="180340" distR="180340" simplePos="0" relativeHeight="251660288" behindDoc="0" locked="0" layoutInCell="1" allowOverlap="1" wp14:anchorId="596AD92D" wp14:editId="731A7906">
          <wp:simplePos x="0" y="0"/>
          <wp:positionH relativeFrom="column">
            <wp:posOffset>0</wp:posOffset>
          </wp:positionH>
          <wp:positionV relativeFrom="paragraph">
            <wp:posOffset>-1162685</wp:posOffset>
          </wp:positionV>
          <wp:extent cx="694800" cy="1260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E797C"/>
    <w:multiLevelType w:val="multilevel"/>
    <w:tmpl w:val="B70CB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B2534"/>
    <w:multiLevelType w:val="multilevel"/>
    <w:tmpl w:val="DAB60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AC034B"/>
    <w:multiLevelType w:val="multilevel"/>
    <w:tmpl w:val="04440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F216C"/>
    <w:multiLevelType w:val="multilevel"/>
    <w:tmpl w:val="C7A0E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397C8A"/>
    <w:multiLevelType w:val="multilevel"/>
    <w:tmpl w:val="4178E59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743EBF"/>
    <w:multiLevelType w:val="multilevel"/>
    <w:tmpl w:val="ABFC5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7449E"/>
    <w:multiLevelType w:val="multilevel"/>
    <w:tmpl w:val="8AB2390A"/>
    <w:lvl w:ilvl="0">
      <w:start w:val="1"/>
      <w:numFmt w:val="bullet"/>
      <w:lvlText w:val="⬜"/>
      <w:lvlJc w:val="left"/>
      <w:pPr>
        <w:ind w:left="644" w:hanging="360"/>
      </w:pPr>
      <w:rPr>
        <w:rFonts w:ascii="Noto Sans Symbols" w:eastAsia="Noto Sans Symbols" w:hAnsi="Noto Sans Symbols" w:cs="Noto Sans Symbols"/>
        <w:b/>
        <w:caps w:val="0"/>
        <w:smallCaps w:val="0"/>
        <w:color w:val="2F5496" w:themeColor="accent1" w:themeShade="BF"/>
        <w:spacing w:val="0"/>
        <w:sz w:val="36"/>
        <w:szCs w:val="36"/>
        <w14:glow w14:rad="0">
          <w14:srgbClr w14:val="000000"/>
        </w14:glow>
        <w14:shadow w14:blurRad="0" w14:dist="38100" w14:dir="2700000" w14:sx="100000" w14:sy="100000" w14:kx="0" w14:ky="0" w14:algn="tl">
          <w14:schemeClr w14:val="accent2"/>
        </w14:shadow>
        <w14:reflection w14:blurRad="0" w14:stA="0" w14:stPos="0" w14:endA="0" w14:endPos="0" w14:dist="0" w14:dir="0" w14:fadeDir="0" w14:sx="0" w14:sy="0" w14:kx="0" w14:ky="0" w14:algn="none"/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383598"/>
    <w:multiLevelType w:val="multilevel"/>
    <w:tmpl w:val="93687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70482"/>
    <w:multiLevelType w:val="multilevel"/>
    <w:tmpl w:val="39EEEFE2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E37DD1"/>
    <w:multiLevelType w:val="multilevel"/>
    <w:tmpl w:val="00F8A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01F1FF5"/>
    <w:multiLevelType w:val="multilevel"/>
    <w:tmpl w:val="51BE7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C0C18"/>
    <w:multiLevelType w:val="multilevel"/>
    <w:tmpl w:val="56767700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21654B"/>
    <w:multiLevelType w:val="multilevel"/>
    <w:tmpl w:val="54C44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6544335">
    <w:abstractNumId w:val="6"/>
  </w:num>
  <w:num w:numId="2" w16cid:durableId="698973596">
    <w:abstractNumId w:val="11"/>
  </w:num>
  <w:num w:numId="3" w16cid:durableId="1401438675">
    <w:abstractNumId w:val="8"/>
  </w:num>
  <w:num w:numId="4" w16cid:durableId="287400054">
    <w:abstractNumId w:val="4"/>
  </w:num>
  <w:num w:numId="5" w16cid:durableId="1127242264">
    <w:abstractNumId w:val="5"/>
  </w:num>
  <w:num w:numId="6" w16cid:durableId="1391075017">
    <w:abstractNumId w:val="7"/>
  </w:num>
  <w:num w:numId="7" w16cid:durableId="265816891">
    <w:abstractNumId w:val="3"/>
  </w:num>
  <w:num w:numId="8" w16cid:durableId="1441026663">
    <w:abstractNumId w:val="1"/>
  </w:num>
  <w:num w:numId="9" w16cid:durableId="301421503">
    <w:abstractNumId w:val="9"/>
  </w:num>
  <w:num w:numId="10" w16cid:durableId="1651589581">
    <w:abstractNumId w:val="12"/>
  </w:num>
  <w:num w:numId="11" w16cid:durableId="1607467802">
    <w:abstractNumId w:val="10"/>
  </w:num>
  <w:num w:numId="12" w16cid:durableId="730496416">
    <w:abstractNumId w:val="0"/>
  </w:num>
  <w:num w:numId="13" w16cid:durableId="536360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2B"/>
    <w:rsid w:val="00021650"/>
    <w:rsid w:val="00057667"/>
    <w:rsid w:val="00057C6E"/>
    <w:rsid w:val="0007493A"/>
    <w:rsid w:val="00082693"/>
    <w:rsid w:val="000E1BED"/>
    <w:rsid w:val="000E6F1C"/>
    <w:rsid w:val="00170F2B"/>
    <w:rsid w:val="001738CE"/>
    <w:rsid w:val="0026276E"/>
    <w:rsid w:val="002639D4"/>
    <w:rsid w:val="002778CA"/>
    <w:rsid w:val="002B4579"/>
    <w:rsid w:val="002C076A"/>
    <w:rsid w:val="00344FCB"/>
    <w:rsid w:val="0035087E"/>
    <w:rsid w:val="00352BB2"/>
    <w:rsid w:val="0035579F"/>
    <w:rsid w:val="00360D19"/>
    <w:rsid w:val="00370071"/>
    <w:rsid w:val="003A5BC0"/>
    <w:rsid w:val="004300C4"/>
    <w:rsid w:val="00434394"/>
    <w:rsid w:val="00477850"/>
    <w:rsid w:val="004909C0"/>
    <w:rsid w:val="00490CE5"/>
    <w:rsid w:val="004A0C3E"/>
    <w:rsid w:val="005941A3"/>
    <w:rsid w:val="005B6A71"/>
    <w:rsid w:val="005C43D0"/>
    <w:rsid w:val="006048C1"/>
    <w:rsid w:val="00613378"/>
    <w:rsid w:val="00630D53"/>
    <w:rsid w:val="00664395"/>
    <w:rsid w:val="00682D00"/>
    <w:rsid w:val="006B50D4"/>
    <w:rsid w:val="006B6162"/>
    <w:rsid w:val="006F23DD"/>
    <w:rsid w:val="00705B7D"/>
    <w:rsid w:val="0071395F"/>
    <w:rsid w:val="0076295A"/>
    <w:rsid w:val="00790049"/>
    <w:rsid w:val="00795FE7"/>
    <w:rsid w:val="007C2A2B"/>
    <w:rsid w:val="007E4D34"/>
    <w:rsid w:val="0081753B"/>
    <w:rsid w:val="00820EBF"/>
    <w:rsid w:val="00843B37"/>
    <w:rsid w:val="008848EA"/>
    <w:rsid w:val="008B535C"/>
    <w:rsid w:val="008E17F6"/>
    <w:rsid w:val="009306BF"/>
    <w:rsid w:val="0093160E"/>
    <w:rsid w:val="00954471"/>
    <w:rsid w:val="0098566F"/>
    <w:rsid w:val="009D34CC"/>
    <w:rsid w:val="00A31C9F"/>
    <w:rsid w:val="00A4649B"/>
    <w:rsid w:val="00AB0A30"/>
    <w:rsid w:val="00B33A6F"/>
    <w:rsid w:val="00B51A45"/>
    <w:rsid w:val="00B8797A"/>
    <w:rsid w:val="00BD3BD4"/>
    <w:rsid w:val="00BE55C3"/>
    <w:rsid w:val="00C21337"/>
    <w:rsid w:val="00C37990"/>
    <w:rsid w:val="00C45A16"/>
    <w:rsid w:val="00C632B2"/>
    <w:rsid w:val="00CB1DC5"/>
    <w:rsid w:val="00D162C2"/>
    <w:rsid w:val="00D21050"/>
    <w:rsid w:val="00DA515D"/>
    <w:rsid w:val="00DC488D"/>
    <w:rsid w:val="00E037C4"/>
    <w:rsid w:val="00E60968"/>
    <w:rsid w:val="00E96C37"/>
    <w:rsid w:val="00EA48EB"/>
    <w:rsid w:val="00ED32DF"/>
    <w:rsid w:val="00F32B74"/>
    <w:rsid w:val="00FB0604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AAF31"/>
  <w15:chartTrackingRefBased/>
  <w15:docId w15:val="{6B7C2696-34E8-4A07-A3FD-2222206E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3A6F"/>
    <w:pPr>
      <w:spacing w:before="120" w:after="120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DC488D"/>
    <w:pPr>
      <w:keepNext/>
      <w:keepLines/>
      <w:spacing w:before="240"/>
      <w:outlineLvl w:val="0"/>
    </w:pPr>
    <w:rPr>
      <w:rFonts w:eastAsiaTheme="majorEastAsia" w:cstheme="majorBidi"/>
      <w:color w:val="2C26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C4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C2664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B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2693"/>
  </w:style>
  <w:style w:type="paragraph" w:styleId="Zpat">
    <w:name w:val="footer"/>
    <w:basedOn w:val="Normln"/>
    <w:link w:val="Zpat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2693"/>
  </w:style>
  <w:style w:type="character" w:customStyle="1" w:styleId="Nadpis1Char">
    <w:name w:val="Nadpis 1 Char"/>
    <w:basedOn w:val="Standardnpsmoodstavce"/>
    <w:link w:val="Nadpis1"/>
    <w:uiPriority w:val="9"/>
    <w:rsid w:val="00DC488D"/>
    <w:rPr>
      <w:rFonts w:ascii="Verdana" w:eastAsiaTheme="majorEastAsia" w:hAnsi="Verdana" w:cstheme="majorBidi"/>
      <w:color w:val="2C2664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639D4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character" w:customStyle="1" w:styleId="NzevChar">
    <w:name w:val="Název Char"/>
    <w:basedOn w:val="Standardnpsmoodstavce"/>
    <w:link w:val="Nzev"/>
    <w:uiPriority w:val="10"/>
    <w:rsid w:val="002639D4"/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paragraph" w:styleId="Podnadpis">
    <w:name w:val="Subtitle"/>
    <w:basedOn w:val="Normln"/>
    <w:next w:val="Normln"/>
    <w:link w:val="PodnadpisChar"/>
    <w:rsid w:val="002639D4"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PodnadpisChar">
    <w:name w:val="Podnadpis Char"/>
    <w:basedOn w:val="Standardnpsmoodstavce"/>
    <w:link w:val="Podnadpis"/>
    <w:rsid w:val="002639D4"/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C488D"/>
    <w:rPr>
      <w:rFonts w:asciiTheme="majorHAnsi" w:eastAsiaTheme="majorEastAsia" w:hAnsiTheme="majorHAnsi" w:cstheme="majorBidi"/>
      <w:color w:val="2C266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BB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B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BB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C2A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2A2B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60D19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4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.cz/files/zavazek-bageterie-boulevard.pdf" TargetMode="External"/><Relationship Id="rId13" Type="http://schemas.openxmlformats.org/officeDocument/2006/relationships/hyperlink" Target="https://drive.google.com/drive/folders/10tXlgLh5fS13uHaP1wMKdm2bJp26bvha?usp=sharing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rychlokurata.cz" TargetMode="External"/><Relationship Id="rId12" Type="http://schemas.openxmlformats.org/officeDocument/2006/relationships/hyperlink" Target="https://www.youtube.com/watch?v=NPUpwuJZbj0" TargetMode="External"/><Relationship Id="rId17" Type="http://schemas.openxmlformats.org/officeDocument/2006/relationships/hyperlink" Target="https://www.rychlokurata.c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drive/folders/1kHV0Nruz76m-Xl6IWBnpS-FaCJFNSG2-?usp=sharing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obrancizvirat/posts/pfbid02C985JhrjLQ2SJSBAubP3BdVyfhsF6U13BkrHyCFiMoB2RK9khqVNwyEUaBQCRUDc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drive/folders/1Nb3CD10jKR1DrXO-Fz38HnNY79PA9l0N?usp=sharing" TargetMode="External"/><Relationship Id="rId10" Type="http://schemas.openxmlformats.org/officeDocument/2006/relationships/hyperlink" Target="https://drive.google.com/drive/folders/1GHpeP0E8ReEIGEGzicG_M9tz_030WzKR?usp=sharing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H-akJ6S7AFEhQGWu8XoJw29SaP0urqHl/view?usp=sharing" TargetMode="External"/><Relationship Id="rId14" Type="http://schemas.openxmlformats.org/officeDocument/2006/relationships/hyperlink" Target="https://drive.google.com/drive/folders/1otjnqaP0dGeDrgStZMrmuqSAZWr4051j?usp=sharin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\Downloads\provizorn&#237;-OBRAZ_hl_papir_A4_BAR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provizorní-OBRAZ_hl_papir_A4_BARVA</Template>
  <TotalTime>5</TotalTime>
  <Pages>4</Pages>
  <Words>1121</Words>
  <Characters>6614</Characters>
  <Application>Microsoft Office Word</Application>
  <DocSecurity>0</DocSecurity>
  <Lines>55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Ivo Krajc</cp:lastModifiedBy>
  <cp:revision>2</cp:revision>
  <dcterms:created xsi:type="dcterms:W3CDTF">2022-10-26T10:33:00Z</dcterms:created>
  <dcterms:modified xsi:type="dcterms:W3CDTF">2022-10-26T10:33:00Z</dcterms:modified>
</cp:coreProperties>
</file>