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E4F3F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ajorHAnsi" w:hAnsiTheme="majorHAnsi" w:cs="Arial"/>
          <w:b/>
          <w:bCs/>
          <w:color w:val="000000"/>
          <w:sz w:val="28"/>
          <w:szCs w:val="28"/>
          <w:shd w:val="clear" w:color="auto" w:fill="FFFFFF"/>
        </w:rPr>
      </w:pPr>
      <w:r w:rsidRPr="00682D00">
        <w:rPr>
          <w:rFonts w:asciiTheme="majorHAnsi" w:hAnsiTheme="majorHAnsi" w:cs="Arial"/>
          <w:b/>
          <w:bCs/>
          <w:color w:val="000000"/>
          <w:sz w:val="28"/>
          <w:szCs w:val="28"/>
          <w:shd w:val="clear" w:color="auto" w:fill="FFFFFF"/>
        </w:rPr>
        <w:t xml:space="preserve">Babiš, Jágr a kuře. Parodie známé reklamy upozorňuje na utrpení </w:t>
      </w:r>
      <w:proofErr w:type="spellStart"/>
      <w:r w:rsidRPr="00682D00">
        <w:rPr>
          <w:rFonts w:asciiTheme="majorHAnsi" w:hAnsiTheme="majorHAnsi" w:cs="Arial"/>
          <w:b/>
          <w:bCs/>
          <w:color w:val="000000"/>
          <w:sz w:val="28"/>
          <w:szCs w:val="28"/>
          <w:shd w:val="clear" w:color="auto" w:fill="FFFFFF"/>
        </w:rPr>
        <w:t>rychlokuřat</w:t>
      </w:r>
      <w:proofErr w:type="spellEnd"/>
      <w:r w:rsidRPr="00682D00">
        <w:rPr>
          <w:rFonts w:asciiTheme="majorHAnsi" w:hAnsiTheme="majorHAnsi" w:cs="Arial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01012B5E" w14:textId="1EBFDA81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Praha, 24. 10. 2022 – Na sociálních sítích se dnes začalo šířit video parodující známou reklamu na Vodňanské kuře, ve které vystupovali i Jaromír Jágr s Andrejem Babišem. Video zachycuje pokračování příběhu kuřete po skončení natáčení původního spotu. Spolek OBRAZ – Obránci zvířat, který parodii zveřejnil, chce kampaní </w:t>
      </w:r>
      <w:proofErr w:type="spell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dosáhnout toho, aby se potravinářské firmy a obchodní řetězce zavázaly, že </w:t>
      </w:r>
      <w:proofErr w:type="gram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ukončí</w:t>
      </w:r>
      <w:proofErr w:type="gram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prodej rychle rostoucích plemen kuřat. Od letního spuštění kampaně už se k iniciativě přihlásila řada místních i mezinárodních firem – například společnosti </w:t>
      </w:r>
      <w:proofErr w:type="spell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Unilever</w:t>
      </w:r>
      <w:proofErr w:type="spell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, </w:t>
      </w:r>
      <w:proofErr w:type="spell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FRoSTA</w:t>
      </w:r>
      <w:proofErr w:type="spell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a IKEA. Hlavní české supermarkety ale stále otálejí.</w:t>
      </w:r>
    </w:p>
    <w:p w14:paraId="24E9713E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Kuře, které si v reklamě přeje zahrát si s Jardou Jágrem na křídle, se v nově zveřejněném videu belhá opřené o hokejku, protože jeho kosti nezvládají unést váhu stehenních svalů. Z natáčení reklamy se vrací do haly, kde </w:t>
      </w:r>
      <w:proofErr w:type="gramStart"/>
      <w:r w:rsidRPr="00682D00">
        <w:rPr>
          <w:rFonts w:asciiTheme="minorHAnsi" w:hAnsiTheme="minorHAnsi" w:cs="Arial"/>
          <w:color w:val="000000"/>
          <w:sz w:val="22"/>
          <w:szCs w:val="22"/>
        </w:rPr>
        <w:t>leží</w:t>
      </w:r>
      <w:proofErr w:type="gram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další kuřata převrácená na zádech a nemohou se zvednout.</w:t>
      </w:r>
    </w:p>
    <w:p w14:paraId="2AAA24ED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„</w:t>
      </w:r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Reklamy ukazují zdravá a šťastná žlutá kuřátka. O to děsivější může pro veřejnost být realita, která vypadá úplně jinak. Rychle rostoucí plemena kuřat jsou přešlechtěná tak, že se kostra jejich těl bortí pod náporem obrovské tíhy svalů. Zlomeniny a další pohybové problémy pak způsobí třeba to, že kuřata umírají hladem nebo žízní, protože nezvládnou dojít k potravě. Často tak před smrtí trpí dlouhé hodiny</w:t>
      </w: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,“ komentuje zveřejněné video vedoucí kampaně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Radim Trojan z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OBRAZu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5C576F6D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Video je natočené s využitím loutek a animace. Hlas hlavnímu hrdinovi spotu – kuřeti Tomovi – propůjčil stejně jako v původní reklamě herec Kryštof Hádek: „</w:t>
      </w:r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Když jsem viděl záběry kuřat v českých velkochovech, byl jsem šokován. Zcela se mi změnil pohled na to, jak jsou u nás kuřata chována. Zároveň ale věřím, že pokud každý z nás přispěje k iniciativě Obránců zvířat svým dílem, </w:t>
      </w:r>
      <w:proofErr w:type="gramStart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podaří</w:t>
      </w:r>
      <w:proofErr w:type="gramEnd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se vše změnit k lepšímu</w:t>
      </w:r>
      <w:r w:rsidRPr="00682D00">
        <w:rPr>
          <w:rFonts w:asciiTheme="minorHAnsi" w:hAnsiTheme="minorHAnsi" w:cs="Arial"/>
          <w:color w:val="000000"/>
          <w:sz w:val="22"/>
          <w:szCs w:val="22"/>
        </w:rPr>
        <w:t>,“ říká herec známý třeba z filmu Bobule.</w:t>
      </w:r>
    </w:p>
    <w:p w14:paraId="215A8A32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Zveřejněné video je součástí kampaně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>, která je zaměřena zejména na supermarkety, potravinářské firmy a restaurace. Jejím cílem je, aby tyto podniky vyřadily rychle rostoucí plemena kuřat ze své nabídky. Úspěch kampaň zaznamenává u menších lokálních firem (Konzum Ústí nad Orlicí, Jednota České Budějovice) i u celosvětových gigantů.</w:t>
      </w:r>
    </w:p>
    <w:p w14:paraId="32377C48" w14:textId="77777777" w:rsid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 w:cs="Arial"/>
          <w:color w:val="000000"/>
          <w:sz w:val="22"/>
          <w:szCs w:val="22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„</w:t>
      </w:r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Náš závazek k udržitelnějšímu zemědělství a lepším životním podmínkám zvířat vychází z vize </w:t>
      </w:r>
      <w:proofErr w:type="gramStart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IKEA - vytvářet</w:t>
      </w:r>
      <w:proofErr w:type="gramEnd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lepší každodenní život a mít pozitivní vliv na lidi a planetu. Od roku 2021 používáme kuřecí maso z udržitelnějších zdrojů v souladu se standardy našeho programu IKEA Food </w:t>
      </w:r>
      <w:proofErr w:type="spellStart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Better</w:t>
      </w:r>
      <w:proofErr w:type="spellEnd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. Zahrnují např. více prostoru na jedno kuře, zajištění prostředí, které ptákům umožní přirozené chování, nebo odpovědné používání antibiotik</w:t>
      </w: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,“ říká Barbora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Geršlová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>, manažerka pro udržitelnost IKEA Česká republika, Maďarsko a Slovensko.</w:t>
      </w:r>
    </w:p>
    <w:p w14:paraId="6F3AE66E" w14:textId="6F01C6E0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lastRenderedPageBreak/>
        <w:t xml:space="preserve">Kromě IKEY vyřadí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z nabídky i další mezinárodní </w:t>
      </w:r>
      <w:proofErr w:type="gramStart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firmy -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Marks</w:t>
      </w:r>
      <w:proofErr w:type="spellEnd"/>
      <w:proofErr w:type="gram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and Spencer,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Unilever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Compass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Group,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Aramark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Subway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a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FRoSTA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. Kampaň nyní </w:t>
      </w:r>
      <w:proofErr w:type="gramStart"/>
      <w:r w:rsidRPr="00682D00">
        <w:rPr>
          <w:rFonts w:asciiTheme="minorHAnsi" w:hAnsiTheme="minorHAnsi" w:cs="Arial"/>
          <w:color w:val="000000"/>
          <w:sz w:val="22"/>
          <w:szCs w:val="22"/>
        </w:rPr>
        <w:t>míří</w:t>
      </w:r>
      <w:proofErr w:type="gram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především na velké obchodní řetězce působící v Česku.</w:t>
      </w:r>
    </w:p>
    <w:p w14:paraId="41A6E9B8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„</w:t>
      </w:r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Odpovědnost za životy stovek milionů českých kuřat </w:t>
      </w:r>
      <w:proofErr w:type="gramStart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>leží</w:t>
      </w:r>
      <w:proofErr w:type="gramEnd"/>
      <w:r w:rsidRPr="00682D00">
        <w:rPr>
          <w:rFonts w:asciiTheme="minorHAnsi" w:hAnsiTheme="minorHAnsi" w:cs="Arial"/>
          <w:i/>
          <w:iCs/>
          <w:color w:val="000000"/>
          <w:sz w:val="22"/>
          <w:szCs w:val="22"/>
        </w:rPr>
        <w:t xml:space="preserve"> v rukou obchodních řetězců. Právě ty mají skutečnou moc a sílu rozhodnout, jaké podmínky budou vyžadovat od svých dodavatelů. České řetězce jsou navzdory probíhajícím krizím ve skvělé ekonomické kondici, a je proto na čase, aby přijaly svou společenskou odpovědnost a zavázaly se chov kuřat posunout k novému evropskému standardu. Koneckonců, jejich zahraniční vlastníci už kroky v tomto směru podnikají</w:t>
      </w: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,“ hodnotí situaci Trojan z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OBRAZu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3B611714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Možnost napsat obchodním řetězcům i dalším firmám názor na prodej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je na webu </w:t>
      </w:r>
      <w:hyperlink r:id="rId7" w:history="1">
        <w:r w:rsidRPr="00682D00">
          <w:rPr>
            <w:rStyle w:val="Hypertextovodkaz"/>
            <w:rFonts w:asciiTheme="minorHAnsi" w:hAnsiTheme="minorHAnsi" w:cs="Arial"/>
            <w:color w:val="1155CC"/>
            <w:sz w:val="22"/>
            <w:szCs w:val="22"/>
          </w:rPr>
          <w:t>www.rychlokurata.cz</w:t>
        </w:r>
      </w:hyperlink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. Od letního spuštění kampaně se na webu za </w:t>
      </w:r>
      <w:proofErr w:type="spellStart"/>
      <w:r w:rsidRPr="00682D00">
        <w:rPr>
          <w:rFonts w:asciiTheme="minorHAnsi" w:hAnsiTheme="minorHAnsi" w:cs="Arial"/>
          <w:color w:val="000000"/>
          <w:sz w:val="22"/>
          <w:szCs w:val="22"/>
        </w:rPr>
        <w:t>rychlokuřata</w:t>
      </w:r>
      <w:proofErr w:type="spellEnd"/>
      <w:r w:rsidRPr="00682D00">
        <w:rPr>
          <w:rFonts w:asciiTheme="minorHAnsi" w:hAnsiTheme="minorHAnsi" w:cs="Arial"/>
          <w:color w:val="000000"/>
          <w:sz w:val="22"/>
          <w:szCs w:val="22"/>
        </w:rPr>
        <w:t xml:space="preserve"> postavilo už dvacet tisíc lidí.</w:t>
      </w:r>
    </w:p>
    <w:p w14:paraId="16BF2EF0" w14:textId="77777777" w:rsidR="00682D00" w:rsidRPr="00682D00" w:rsidRDefault="00682D00" w:rsidP="00682D00">
      <w:pPr>
        <w:rPr>
          <w:rFonts w:asciiTheme="minorHAnsi" w:hAnsiTheme="minorHAnsi"/>
        </w:rPr>
      </w:pPr>
    </w:p>
    <w:p w14:paraId="3F786A67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 w:cs="Arial"/>
          <w:b/>
          <w:bCs/>
          <w:color w:val="000000"/>
          <w:sz w:val="22"/>
          <w:szCs w:val="22"/>
        </w:rPr>
        <w:t>Kontakt:</w:t>
      </w:r>
    </w:p>
    <w:p w14:paraId="0996DA9F" w14:textId="77777777" w:rsidR="00682D00" w:rsidRPr="00682D00" w:rsidRDefault="00682D00" w:rsidP="00682D00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Ivo Krajc, PR koordinátor, telefon 792 291 651, e-mail: ivo.krajc@obrancizvirat.cz</w:t>
      </w:r>
    </w:p>
    <w:p w14:paraId="7B4DBA22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6FEAA947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proofErr w:type="gramStart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>OBRAZ - Obránci</w:t>
      </w:r>
      <w:proofErr w:type="gramEnd"/>
      <w:r w:rsidRPr="00682D00"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 xml:space="preserve"> zvířat </w:t>
      </w:r>
      <w:r w:rsidRPr="00682D00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je nezisková organizace, jejíž vizí je společnost vnímající zvířata jako živé bytosti s vlastními zájmy, nikoliv jako prostředky k lidskému užitku. Usiluje o změny, které jsou v podmínkách současného světa dosažitelné a pozitivně ovlivní co největší počet životů. Do svých kampaní zapojuje širokou veřejnost. Tímto přístupem dosáhla dvou výrazných legislativních </w:t>
      </w:r>
      <w:proofErr w:type="gramStart"/>
      <w:r w:rsidRPr="00682D00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úspěchů - zákazu</w:t>
      </w:r>
      <w:proofErr w:type="gramEnd"/>
      <w:r w:rsidRPr="00682D00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 kožešinových farem a klecových chovů slepic v ČR.</w:t>
      </w:r>
    </w:p>
    <w:p w14:paraId="186CFD9C" w14:textId="77777777" w:rsidR="00682D00" w:rsidRPr="00682D00" w:rsidRDefault="00682D00" w:rsidP="00682D00">
      <w:pPr>
        <w:rPr>
          <w:rFonts w:asciiTheme="minorHAnsi" w:hAnsiTheme="minorHAnsi"/>
        </w:rPr>
      </w:pPr>
    </w:p>
    <w:p w14:paraId="284A040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parodii ke stažení a volné publikaci:</w:t>
      </w:r>
    </w:p>
    <w:p w14:paraId="3A89E094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8" w:history="1">
        <w:r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https://drive.google.com/file/d/1H-akJ6S7AFEhQGWu8XoJw29SaP0urqHl/view?usp=sharing</w:t>
        </w:r>
      </w:hyperlink>
    </w:p>
    <w:p w14:paraId="56796BA6" w14:textId="77777777" w:rsidR="00682D00" w:rsidRPr="00682D00" w:rsidRDefault="00682D00" w:rsidP="00682D00">
      <w:pPr>
        <w:rPr>
          <w:rFonts w:asciiTheme="minorHAnsi" w:hAnsiTheme="minorHAnsi"/>
        </w:rPr>
      </w:pPr>
    </w:p>
    <w:p w14:paraId="0B23B000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obrázky z videa ke stažení a volné publikaci:</w:t>
      </w:r>
    </w:p>
    <w:p w14:paraId="7323AAA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9" w:history="1">
        <w:r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https://drive.google.com/drive/folders/1GHpeP0E8ReEIGEGzicG_M9tz_030WzKR?usp=sharing</w:t>
        </w:r>
      </w:hyperlink>
    </w:p>
    <w:p w14:paraId="3A574494" w14:textId="77777777" w:rsidR="00682D00" w:rsidRPr="00682D00" w:rsidRDefault="00682D00" w:rsidP="00682D00">
      <w:pPr>
        <w:rPr>
          <w:rFonts w:asciiTheme="minorHAnsi" w:hAnsiTheme="minorHAnsi"/>
        </w:rPr>
      </w:pPr>
    </w:p>
    <w:p w14:paraId="40EEAF51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parodii na FB:</w:t>
      </w:r>
    </w:p>
    <w:p w14:paraId="1FC89031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682D00">
          <w:rPr>
            <w:rStyle w:val="Hypertextovodkaz"/>
            <w:rFonts w:asciiTheme="minorHAnsi" w:hAnsiTheme="minorHAnsi" w:cs="Arial"/>
            <w:color w:val="1155CC"/>
            <w:sz w:val="23"/>
            <w:szCs w:val="23"/>
            <w:shd w:val="clear" w:color="auto" w:fill="FFFFFF"/>
          </w:rPr>
          <w:t>https://www.facebook.com/obrancizvirat/posts/pfbid02C985JhrjLQ2SJSBAubP3BdVyfhsF6U13BkrHyCFiMoB2RK9khqVNwyEUaBQCRUDcl</w:t>
        </w:r>
      </w:hyperlink>
    </w:p>
    <w:p w14:paraId="6C507280" w14:textId="77777777" w:rsidR="00682D00" w:rsidRPr="00682D00" w:rsidRDefault="00682D00" w:rsidP="00682D00">
      <w:pPr>
        <w:rPr>
          <w:rFonts w:asciiTheme="minorHAnsi" w:hAnsiTheme="minorHAnsi"/>
        </w:rPr>
      </w:pPr>
    </w:p>
    <w:p w14:paraId="65459C5F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Odkaz na parodii na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Youtube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:</w:t>
      </w:r>
    </w:p>
    <w:p w14:paraId="3A8CDCBA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1" w:history="1">
        <w:r w:rsidRPr="00682D00">
          <w:rPr>
            <w:rStyle w:val="Hypertextovodkaz"/>
            <w:rFonts w:asciiTheme="minorHAnsi" w:hAnsiTheme="minorHAnsi" w:cs="Arial"/>
            <w:color w:val="1155CC"/>
            <w:sz w:val="23"/>
            <w:szCs w:val="23"/>
            <w:shd w:val="clear" w:color="auto" w:fill="FFFFFF"/>
          </w:rPr>
          <w:t>https://www.youtube.com/watch?v=NPUpwuJZbj0</w:t>
        </w:r>
      </w:hyperlink>
    </w:p>
    <w:p w14:paraId="48FC9AD8" w14:textId="77777777" w:rsidR="00682D00" w:rsidRPr="00682D00" w:rsidRDefault="00682D00" w:rsidP="00682D00">
      <w:pPr>
        <w:rPr>
          <w:rFonts w:asciiTheme="minorHAnsi" w:hAnsiTheme="minorHAnsi"/>
        </w:rPr>
      </w:pPr>
    </w:p>
    <w:p w14:paraId="1DCD310E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Citace ostatních zavázaných firem:</w:t>
      </w:r>
    </w:p>
    <w:p w14:paraId="63DF9EB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Citace </w:t>
      </w:r>
      <w:proofErr w:type="spellStart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FRoSTA</w:t>
      </w:r>
      <w:proofErr w:type="spellEnd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, ředitel Jiří Minář.</w:t>
      </w:r>
    </w:p>
    <w:p w14:paraId="14D95210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„</w:t>
      </w:r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Blahu zvířat věnujeme mimořádnou důležitost. Důležitými předpoklady pro jeho zajištění jsou lepší podmínky chovu a výsledné zdraví zvířat. Proto jsme se rozhodli, že do roku 2026 budou všechny suroviny pro výrobky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FRoSTA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pocházející z kuřat splňovat požadavky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European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Chicken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Commitment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, a již pracujeme na jejich zavedení.</w:t>
      </w: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“</w:t>
      </w:r>
    </w:p>
    <w:p w14:paraId="702DF964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 </w:t>
      </w:r>
    </w:p>
    <w:p w14:paraId="2EC55968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Citace </w:t>
      </w:r>
      <w:proofErr w:type="spellStart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Unilever</w:t>
      </w:r>
      <w:proofErr w:type="spellEnd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 xml:space="preserve">, CEO Michaela </w:t>
      </w:r>
      <w:proofErr w:type="spellStart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Franeková</w:t>
      </w:r>
      <w:proofErr w:type="spellEnd"/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:</w:t>
      </w:r>
    </w:p>
    <w:p w14:paraId="6403A9C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„</w:t>
      </w:r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Usilujeme o zlepšení podmínek kuřat, proto jsme stanovili podmínky, které chceme, aby naši dodavatelé pro chov kuřat dodržovali. Změny v celém odvětví dosáhneme pouze spoluprací mezi dodavateli, producenty i zákazníky. Jedině tak zajistíme zvířatům důstojné životní podmínky a změníme celý pohled na toto odvětví.</w:t>
      </w: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“</w:t>
      </w:r>
    </w:p>
    <w:p w14:paraId="7B95C7BB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„</w:t>
      </w:r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Dobré životní podmínky hospodářských zvířat jsou pro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Unilever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po mnoho let klíčovým ukazatelem udržitelného zemědělství. Byli jsme jednou z prvních globálních společností, která začala spolupracovat s dodavateli vajec a začala pro naše produkty používat vejce z </w:t>
      </w:r>
      <w:proofErr w:type="spellStart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>bezklecových</w:t>
      </w:r>
      <w:proofErr w:type="spellEnd"/>
      <w:r w:rsidRPr="00682D00">
        <w:rPr>
          <w:rFonts w:asciiTheme="minorHAnsi" w:hAnsiTheme="minorHAnsi"/>
          <w:i/>
          <w:iCs/>
          <w:color w:val="000000"/>
          <w:sz w:val="22"/>
          <w:szCs w:val="22"/>
          <w:shd w:val="clear" w:color="auto" w:fill="FFFFFF"/>
        </w:rPr>
        <w:t xml:space="preserve"> chovů a od roku 2020 jsme přešli na vejce z volného chovu.</w:t>
      </w:r>
      <w:r w:rsidRPr="00682D00">
        <w:rPr>
          <w:rFonts w:asciiTheme="minorHAnsi" w:hAnsiTheme="minorHAnsi"/>
          <w:color w:val="000000"/>
          <w:sz w:val="22"/>
          <w:szCs w:val="22"/>
          <w:shd w:val="clear" w:color="auto" w:fill="FFFFFF"/>
        </w:rPr>
        <w:t>“</w:t>
      </w:r>
    </w:p>
    <w:p w14:paraId="3C1C3BDB" w14:textId="77777777" w:rsidR="00682D00" w:rsidRPr="00682D00" w:rsidRDefault="00682D00" w:rsidP="00682D00">
      <w:pPr>
        <w:spacing w:after="240"/>
        <w:rPr>
          <w:rFonts w:asciiTheme="minorHAnsi" w:hAnsiTheme="minorHAnsi"/>
        </w:rPr>
      </w:pPr>
    </w:p>
    <w:p w14:paraId="22312231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Odkaz na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sestřihové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video z chovu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51F97F47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2" w:history="1">
        <w:r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https://drive.google.com/drive/folders/10tXlgLh5fS13uHaP1wMKdm2bJp26bvha?usp=sharing</w:t>
        </w:r>
      </w:hyperlink>
    </w:p>
    <w:p w14:paraId="6B949996" w14:textId="77777777" w:rsidR="00682D00" w:rsidRPr="00682D00" w:rsidRDefault="00682D00" w:rsidP="00682D00">
      <w:pPr>
        <w:rPr>
          <w:rFonts w:asciiTheme="minorHAnsi" w:hAnsiTheme="minorHAnsi"/>
        </w:rPr>
      </w:pPr>
    </w:p>
    <w:p w14:paraId="3ED504AE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VIP videa ke stažení a volnému použití:</w:t>
      </w:r>
    </w:p>
    <w:p w14:paraId="0D21645A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3" w:history="1">
        <w:r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https://drive.google.com/drive/folders/1otjnqaP0dGeDrgStZMrmuqSAZWr4051j?usp=sharing</w:t>
        </w:r>
      </w:hyperlink>
    </w:p>
    <w:p w14:paraId="55137BB4" w14:textId="2112FA76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677D8C45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Videogalerie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z chovu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567B11C6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4" w:history="1">
        <w:r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https://drive.google.com/drive/folders/1Nb3CD10jKR1DrXO-Fz38HnNY79PA9l0N?usp=sharing</w:t>
        </w:r>
      </w:hyperlink>
    </w:p>
    <w:p w14:paraId="4A65C98C" w14:textId="5BECA8C2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3DF1D9EC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Fotogalerie z chovu </w:t>
      </w:r>
      <w:proofErr w:type="spellStart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rychlokuřat</w:t>
      </w:r>
      <w:proofErr w:type="spellEnd"/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 xml:space="preserve"> k volnému použití:</w:t>
      </w:r>
    </w:p>
    <w:p w14:paraId="02421951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hyperlink r:id="rId15" w:history="1">
        <w:r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https://drive.google.com/drive/folders/1kHV0Nruz76m-Xl6IWBnpS-FaCJFNSG2-?usp=sharing</w:t>
        </w:r>
      </w:hyperlink>
    </w:p>
    <w:p w14:paraId="3CD1DF17" w14:textId="15A7A835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5A6844B5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/>
          <w:b/>
          <w:bCs/>
          <w:color w:val="000000"/>
          <w:sz w:val="22"/>
          <w:szCs w:val="22"/>
          <w:shd w:val="clear" w:color="auto" w:fill="FFFFFF"/>
        </w:rPr>
        <w:t>Odkaz na kampaňový web:</w:t>
      </w:r>
      <w:hyperlink r:id="rId16" w:history="1">
        <w:r w:rsidRPr="00682D00">
          <w:rPr>
            <w:rStyle w:val="Hypertextovodkaz"/>
            <w:rFonts w:asciiTheme="minorHAnsi" w:hAnsiTheme="minorHAnsi"/>
            <w:b/>
            <w:bCs/>
            <w:color w:val="000000"/>
            <w:sz w:val="22"/>
            <w:szCs w:val="22"/>
            <w:shd w:val="clear" w:color="auto" w:fill="FFFFFF"/>
          </w:rPr>
          <w:t xml:space="preserve"> </w:t>
        </w:r>
        <w:r w:rsidRPr="00682D00">
          <w:rPr>
            <w:rStyle w:val="Hypertextovodkaz"/>
            <w:rFonts w:asciiTheme="minorHAnsi" w:hAnsiTheme="minorHAnsi"/>
            <w:color w:val="1155CC"/>
            <w:sz w:val="22"/>
            <w:szCs w:val="22"/>
            <w:shd w:val="clear" w:color="auto" w:fill="FFFFFF"/>
          </w:rPr>
          <w:t>https://www.rychlokurata.cz/</w:t>
        </w:r>
      </w:hyperlink>
    </w:p>
    <w:p w14:paraId="6D20ABF1" w14:textId="77777777" w:rsidR="00682D00" w:rsidRPr="00682D00" w:rsidRDefault="00682D00" w:rsidP="00682D00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t> </w:t>
      </w:r>
    </w:p>
    <w:p w14:paraId="09A44460" w14:textId="77777777" w:rsidR="009306BF" w:rsidRPr="00682D00" w:rsidRDefault="009306BF" w:rsidP="009306BF">
      <w:pPr>
        <w:pStyle w:val="Normlnweb"/>
        <w:spacing w:before="240" w:beforeAutospacing="0" w:after="240" w:afterAutospacing="0"/>
        <w:rPr>
          <w:rFonts w:asciiTheme="minorHAnsi" w:hAnsiTheme="minorHAnsi"/>
        </w:rPr>
      </w:pPr>
      <w:r w:rsidRPr="00682D00">
        <w:rPr>
          <w:rFonts w:asciiTheme="minorHAnsi" w:hAnsiTheme="minorHAnsi" w:cs="Arial"/>
          <w:color w:val="000000"/>
          <w:sz w:val="22"/>
          <w:szCs w:val="22"/>
        </w:rPr>
        <w:lastRenderedPageBreak/>
        <w:t> </w:t>
      </w:r>
    </w:p>
    <w:p w14:paraId="7DDFD1C4" w14:textId="77777777" w:rsidR="00B33A6F" w:rsidRPr="00682D00" w:rsidRDefault="00B33A6F" w:rsidP="009306BF">
      <w:pPr>
        <w:rPr>
          <w:rFonts w:asciiTheme="minorHAnsi" w:hAnsiTheme="minorHAnsi"/>
        </w:rPr>
      </w:pPr>
    </w:p>
    <w:sectPr w:rsidR="00B33A6F" w:rsidRPr="00682D00" w:rsidSect="00D21050">
      <w:footerReference w:type="default" r:id="rId17"/>
      <w:headerReference w:type="first" r:id="rId18"/>
      <w:footerReference w:type="first" r:id="rId19"/>
      <w:pgSz w:w="11900" w:h="16840"/>
      <w:pgMar w:top="720" w:right="720" w:bottom="720" w:left="720" w:header="255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30B9D" w14:textId="77777777" w:rsidR="0007493A" w:rsidRDefault="0007493A" w:rsidP="00082693">
      <w:r>
        <w:separator/>
      </w:r>
    </w:p>
  </w:endnote>
  <w:endnote w:type="continuationSeparator" w:id="0">
    <w:p w14:paraId="72DFC736" w14:textId="77777777" w:rsidR="0007493A" w:rsidRDefault="0007493A" w:rsidP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529D" w14:textId="77777777" w:rsidR="00082693" w:rsidRDefault="00082693">
    <w:pPr>
      <w:pStyle w:val="Zpat"/>
    </w:pPr>
  </w:p>
  <w:p w14:paraId="27290929" w14:textId="77777777" w:rsidR="00082693" w:rsidRDefault="006B6162">
    <w:pPr>
      <w:pStyle w:val="Zpat"/>
    </w:pPr>
    <w:r w:rsidRPr="006B6162">
      <w:rPr>
        <w:noProof/>
        <w:lang w:eastAsia="cs-CZ"/>
      </w:rPr>
      <w:drawing>
        <wp:anchor distT="180340" distB="360045" distL="360045" distR="360045" simplePos="0" relativeHeight="251661312" behindDoc="0" locked="0" layoutInCell="1" allowOverlap="1" wp14:anchorId="2CEB01F5" wp14:editId="4EB6E48D">
          <wp:simplePos x="0" y="0"/>
          <wp:positionH relativeFrom="column">
            <wp:posOffset>-655320</wp:posOffset>
          </wp:positionH>
          <wp:positionV relativeFrom="paragraph">
            <wp:posOffset>9998710</wp:posOffset>
          </wp:positionV>
          <wp:extent cx="7088400" cy="399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BB78" w14:textId="77777777" w:rsidR="002639D4" w:rsidRDefault="00D21050" w:rsidP="00352BB2">
    <w:pPr>
      <w:pStyle w:val="Zpat"/>
      <w:tabs>
        <w:tab w:val="clear" w:pos="4703"/>
        <w:tab w:val="clear" w:pos="9406"/>
        <w:tab w:val="left" w:pos="1290"/>
      </w:tabs>
    </w:pPr>
    <w:r w:rsidRPr="00F32B74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59A1C7AD" wp14:editId="2E76124A">
          <wp:simplePos x="0" y="0"/>
          <wp:positionH relativeFrom="column">
            <wp:posOffset>-129540</wp:posOffset>
          </wp:positionH>
          <wp:positionV relativeFrom="paragraph">
            <wp:posOffset>147955</wp:posOffset>
          </wp:positionV>
          <wp:extent cx="6933600" cy="385200"/>
          <wp:effectExtent l="0" t="0" r="0" b="0"/>
          <wp:wrapTight wrapText="bothSides">
            <wp:wrapPolygon edited="0">
              <wp:start x="297" y="2139"/>
              <wp:lineTo x="237" y="18178"/>
              <wp:lineTo x="534" y="19248"/>
              <wp:lineTo x="3620" y="20317"/>
              <wp:lineTo x="10682" y="20317"/>
              <wp:lineTo x="21127" y="19248"/>
              <wp:lineTo x="21187" y="6416"/>
              <wp:lineTo x="12997" y="2139"/>
              <wp:lineTo x="297" y="2139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3600" cy="3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09C6A" w14:textId="77777777" w:rsidR="0007493A" w:rsidRDefault="0007493A" w:rsidP="00082693">
      <w:r>
        <w:separator/>
      </w:r>
    </w:p>
  </w:footnote>
  <w:footnote w:type="continuationSeparator" w:id="0">
    <w:p w14:paraId="55EAE5D8" w14:textId="77777777" w:rsidR="0007493A" w:rsidRDefault="0007493A" w:rsidP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73F2" w14:textId="77777777" w:rsidR="002639D4" w:rsidRDefault="002639D4">
    <w:pPr>
      <w:pStyle w:val="Zhlav"/>
    </w:pPr>
    <w:r w:rsidRPr="006B6162">
      <w:rPr>
        <w:noProof/>
        <w:lang w:eastAsia="cs-CZ"/>
      </w:rPr>
      <w:drawing>
        <wp:anchor distT="180340" distB="180340" distL="180340" distR="180340" simplePos="0" relativeHeight="251660288" behindDoc="0" locked="0" layoutInCell="1" allowOverlap="1" wp14:anchorId="596AD92D" wp14:editId="731A7906">
          <wp:simplePos x="0" y="0"/>
          <wp:positionH relativeFrom="column">
            <wp:posOffset>0</wp:posOffset>
          </wp:positionH>
          <wp:positionV relativeFrom="paragraph">
            <wp:posOffset>-1162685</wp:posOffset>
          </wp:positionV>
          <wp:extent cx="694800" cy="1260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E797C"/>
    <w:multiLevelType w:val="multilevel"/>
    <w:tmpl w:val="B70CB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B2534"/>
    <w:multiLevelType w:val="multilevel"/>
    <w:tmpl w:val="DAB60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AC034B"/>
    <w:multiLevelType w:val="multilevel"/>
    <w:tmpl w:val="04440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F216C"/>
    <w:multiLevelType w:val="multilevel"/>
    <w:tmpl w:val="C7A0E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397C8A"/>
    <w:multiLevelType w:val="multilevel"/>
    <w:tmpl w:val="4178E59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743EBF"/>
    <w:multiLevelType w:val="multilevel"/>
    <w:tmpl w:val="ABFC5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7449E"/>
    <w:multiLevelType w:val="multilevel"/>
    <w:tmpl w:val="8AB2390A"/>
    <w:lvl w:ilvl="0">
      <w:start w:val="1"/>
      <w:numFmt w:val="bullet"/>
      <w:lvlText w:val="⬜"/>
      <w:lvlJc w:val="left"/>
      <w:pPr>
        <w:ind w:left="644" w:hanging="360"/>
      </w:pPr>
      <w:rPr>
        <w:rFonts w:ascii="Noto Sans Symbols" w:eastAsia="Noto Sans Symbols" w:hAnsi="Noto Sans Symbols" w:cs="Noto Sans Symbols"/>
        <w:b/>
        <w:caps w:val="0"/>
        <w:smallCaps w:val="0"/>
        <w:color w:val="2F5496" w:themeColor="accent1" w:themeShade="BF"/>
        <w:spacing w:val="0"/>
        <w:sz w:val="36"/>
        <w:szCs w:val="36"/>
        <w14:glow w14:rad="0">
          <w14:srgbClr w14:val="000000"/>
        </w14:glow>
        <w14:shadow w14:blurRad="0" w14:dist="38100" w14:dir="2700000" w14:sx="100000" w14:sy="100000" w14:kx="0" w14:ky="0" w14:algn="tl">
          <w14:schemeClr w14:val="accent2"/>
        </w14:shadow>
        <w14:reflection w14:blurRad="0" w14:stA="0" w14:stPos="0" w14:endA="0" w14:endPos="0" w14:dist="0" w14:dir="0" w14:fadeDir="0" w14:sx="0" w14:sy="0" w14:kx="0" w14:ky="0" w14:algn="none"/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383598"/>
    <w:multiLevelType w:val="multilevel"/>
    <w:tmpl w:val="93687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70482"/>
    <w:multiLevelType w:val="multilevel"/>
    <w:tmpl w:val="39EEEFE2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E37DD1"/>
    <w:multiLevelType w:val="multilevel"/>
    <w:tmpl w:val="00F8A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01F1FF5"/>
    <w:multiLevelType w:val="multilevel"/>
    <w:tmpl w:val="51BE7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C0C18"/>
    <w:multiLevelType w:val="multilevel"/>
    <w:tmpl w:val="56767700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21654B"/>
    <w:multiLevelType w:val="multilevel"/>
    <w:tmpl w:val="54C44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6544335">
    <w:abstractNumId w:val="6"/>
  </w:num>
  <w:num w:numId="2" w16cid:durableId="698973596">
    <w:abstractNumId w:val="11"/>
  </w:num>
  <w:num w:numId="3" w16cid:durableId="1401438675">
    <w:abstractNumId w:val="8"/>
  </w:num>
  <w:num w:numId="4" w16cid:durableId="287400054">
    <w:abstractNumId w:val="4"/>
  </w:num>
  <w:num w:numId="5" w16cid:durableId="1127242264">
    <w:abstractNumId w:val="5"/>
  </w:num>
  <w:num w:numId="6" w16cid:durableId="1391075017">
    <w:abstractNumId w:val="7"/>
  </w:num>
  <w:num w:numId="7" w16cid:durableId="265816891">
    <w:abstractNumId w:val="3"/>
  </w:num>
  <w:num w:numId="8" w16cid:durableId="1441026663">
    <w:abstractNumId w:val="1"/>
  </w:num>
  <w:num w:numId="9" w16cid:durableId="301421503">
    <w:abstractNumId w:val="9"/>
  </w:num>
  <w:num w:numId="10" w16cid:durableId="1651589581">
    <w:abstractNumId w:val="12"/>
  </w:num>
  <w:num w:numId="11" w16cid:durableId="1607467802">
    <w:abstractNumId w:val="10"/>
  </w:num>
  <w:num w:numId="12" w16cid:durableId="730496416">
    <w:abstractNumId w:val="0"/>
  </w:num>
  <w:num w:numId="13" w16cid:durableId="536360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2B"/>
    <w:rsid w:val="00021650"/>
    <w:rsid w:val="00057667"/>
    <w:rsid w:val="00057C6E"/>
    <w:rsid w:val="0007493A"/>
    <w:rsid w:val="00082693"/>
    <w:rsid w:val="000E1BED"/>
    <w:rsid w:val="000E6F1C"/>
    <w:rsid w:val="00170F2B"/>
    <w:rsid w:val="001738CE"/>
    <w:rsid w:val="0026276E"/>
    <w:rsid w:val="002639D4"/>
    <w:rsid w:val="002B4579"/>
    <w:rsid w:val="002C076A"/>
    <w:rsid w:val="00344FCB"/>
    <w:rsid w:val="0035087E"/>
    <w:rsid w:val="00352BB2"/>
    <w:rsid w:val="0035579F"/>
    <w:rsid w:val="00360D19"/>
    <w:rsid w:val="00370071"/>
    <w:rsid w:val="003A5BC0"/>
    <w:rsid w:val="004300C4"/>
    <w:rsid w:val="00434394"/>
    <w:rsid w:val="00477850"/>
    <w:rsid w:val="004909C0"/>
    <w:rsid w:val="00490CE5"/>
    <w:rsid w:val="004A0C3E"/>
    <w:rsid w:val="005941A3"/>
    <w:rsid w:val="005B6A71"/>
    <w:rsid w:val="006048C1"/>
    <w:rsid w:val="00613378"/>
    <w:rsid w:val="00630D53"/>
    <w:rsid w:val="00664395"/>
    <w:rsid w:val="00682D00"/>
    <w:rsid w:val="006B50D4"/>
    <w:rsid w:val="006B6162"/>
    <w:rsid w:val="006F23DD"/>
    <w:rsid w:val="0071395F"/>
    <w:rsid w:val="0076295A"/>
    <w:rsid w:val="00790049"/>
    <w:rsid w:val="00795FE7"/>
    <w:rsid w:val="007C2A2B"/>
    <w:rsid w:val="007E4D34"/>
    <w:rsid w:val="00820EBF"/>
    <w:rsid w:val="00843B37"/>
    <w:rsid w:val="008848EA"/>
    <w:rsid w:val="008B535C"/>
    <w:rsid w:val="008E17F6"/>
    <w:rsid w:val="009306BF"/>
    <w:rsid w:val="0093160E"/>
    <w:rsid w:val="00954471"/>
    <w:rsid w:val="0098566F"/>
    <w:rsid w:val="009D34CC"/>
    <w:rsid w:val="00A31C9F"/>
    <w:rsid w:val="00A4649B"/>
    <w:rsid w:val="00AB0A30"/>
    <w:rsid w:val="00B33A6F"/>
    <w:rsid w:val="00B51A45"/>
    <w:rsid w:val="00B8797A"/>
    <w:rsid w:val="00BD3BD4"/>
    <w:rsid w:val="00BE55C3"/>
    <w:rsid w:val="00C21337"/>
    <w:rsid w:val="00C37990"/>
    <w:rsid w:val="00C45A16"/>
    <w:rsid w:val="00C632B2"/>
    <w:rsid w:val="00CB1DC5"/>
    <w:rsid w:val="00D162C2"/>
    <w:rsid w:val="00D21050"/>
    <w:rsid w:val="00DA515D"/>
    <w:rsid w:val="00DC488D"/>
    <w:rsid w:val="00E60968"/>
    <w:rsid w:val="00E96C37"/>
    <w:rsid w:val="00EA48EB"/>
    <w:rsid w:val="00ED32DF"/>
    <w:rsid w:val="00F32B74"/>
    <w:rsid w:val="00FB0604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AAF31"/>
  <w15:chartTrackingRefBased/>
  <w15:docId w15:val="{6B7C2696-34E8-4A07-A3FD-2222206E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3A6F"/>
    <w:pPr>
      <w:spacing w:before="120" w:after="120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DC488D"/>
    <w:pPr>
      <w:keepNext/>
      <w:keepLines/>
      <w:spacing w:before="240"/>
      <w:outlineLvl w:val="0"/>
    </w:pPr>
    <w:rPr>
      <w:rFonts w:eastAsiaTheme="majorEastAsia" w:cstheme="majorBidi"/>
      <w:color w:val="2C26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C4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C2664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B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2693"/>
  </w:style>
  <w:style w:type="paragraph" w:styleId="Zpat">
    <w:name w:val="footer"/>
    <w:basedOn w:val="Normln"/>
    <w:link w:val="Zpat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2693"/>
  </w:style>
  <w:style w:type="character" w:customStyle="1" w:styleId="Nadpis1Char">
    <w:name w:val="Nadpis 1 Char"/>
    <w:basedOn w:val="Standardnpsmoodstavce"/>
    <w:link w:val="Nadpis1"/>
    <w:uiPriority w:val="9"/>
    <w:rsid w:val="00DC488D"/>
    <w:rPr>
      <w:rFonts w:ascii="Verdana" w:eastAsiaTheme="majorEastAsia" w:hAnsi="Verdana" w:cstheme="majorBidi"/>
      <w:color w:val="2C2664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639D4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character" w:customStyle="1" w:styleId="NzevChar">
    <w:name w:val="Název Char"/>
    <w:basedOn w:val="Standardnpsmoodstavce"/>
    <w:link w:val="Nzev"/>
    <w:uiPriority w:val="10"/>
    <w:rsid w:val="002639D4"/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paragraph" w:styleId="Podnadpis">
    <w:name w:val="Subtitle"/>
    <w:basedOn w:val="Normln"/>
    <w:next w:val="Normln"/>
    <w:link w:val="PodnadpisChar"/>
    <w:rsid w:val="002639D4"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PodnadpisChar">
    <w:name w:val="Podnadpis Char"/>
    <w:basedOn w:val="Standardnpsmoodstavce"/>
    <w:link w:val="Podnadpis"/>
    <w:rsid w:val="002639D4"/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C488D"/>
    <w:rPr>
      <w:rFonts w:asciiTheme="majorHAnsi" w:eastAsiaTheme="majorEastAsia" w:hAnsiTheme="majorHAnsi" w:cstheme="majorBidi"/>
      <w:color w:val="2C266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BB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B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BB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C2A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2A2B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60D19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4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H-akJ6S7AFEhQGWu8XoJw29SaP0urqHl/view?usp=sharing" TargetMode="External"/><Relationship Id="rId13" Type="http://schemas.openxmlformats.org/officeDocument/2006/relationships/hyperlink" Target="https://drive.google.com/drive/folders/1otjnqaP0dGeDrgStZMrmuqSAZWr4051j?usp=sharin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rychlokurata.cz" TargetMode="External"/><Relationship Id="rId12" Type="http://schemas.openxmlformats.org/officeDocument/2006/relationships/hyperlink" Target="https://drive.google.com/drive/folders/10tXlgLh5fS13uHaP1wMKdm2bJp26bvha?usp=sharin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rychlokurata.cz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PUpwuJZbj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drive/folders/1kHV0Nruz76m-Xl6IWBnpS-FaCJFNSG2-?usp=sharing" TargetMode="External"/><Relationship Id="rId10" Type="http://schemas.openxmlformats.org/officeDocument/2006/relationships/hyperlink" Target="https://www.facebook.com/obrancizvirat/posts/pfbid02C985JhrjLQ2SJSBAubP3BdVyfhsF6U13BkrHyCFiMoB2RK9khqVNwyEUaBQCRUDc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GHpeP0E8ReEIGEGzicG_M9tz_030WzKR?usp=sharing" TargetMode="External"/><Relationship Id="rId14" Type="http://schemas.openxmlformats.org/officeDocument/2006/relationships/hyperlink" Target="https://drive.google.com/drive/folders/1Nb3CD10jKR1DrXO-Fz38HnNY79PA9l0N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\Downloads\provizorn&#237;-OBRAZ_hl_papir_A4_BAR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provizorní-OBRAZ_hl_papir_A4_BARVA</Template>
  <TotalTime>1</TotalTime>
  <Pages>4</Pages>
  <Words>1065</Words>
  <Characters>6290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Ivo Krajc</cp:lastModifiedBy>
  <cp:revision>2</cp:revision>
  <dcterms:created xsi:type="dcterms:W3CDTF">2022-10-24T08:42:00Z</dcterms:created>
  <dcterms:modified xsi:type="dcterms:W3CDTF">2022-10-24T08:42:00Z</dcterms:modified>
</cp:coreProperties>
</file>